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CA950" w14:textId="77777777" w:rsidR="005E5811" w:rsidRDefault="0085082E" w:rsidP="008E170B">
      <w:pPr>
        <w:rPr>
          <w:b/>
          <w:color w:val="005EB8" w:themeColor="accent1"/>
          <w:sz w:val="32"/>
          <w:szCs w:val="36"/>
        </w:rPr>
      </w:pPr>
      <w:r w:rsidRPr="0085082E">
        <w:rPr>
          <w:b/>
          <w:color w:val="005EB8" w:themeColor="accent1"/>
          <w:sz w:val="32"/>
          <w:szCs w:val="36"/>
        </w:rPr>
        <w:t>Considerations for major projects checklist</w:t>
      </w:r>
    </w:p>
    <w:p w14:paraId="350619FE" w14:textId="77777777" w:rsidR="009677ED" w:rsidRPr="00580B1B" w:rsidRDefault="009677ED" w:rsidP="009677ED">
      <w:pPr>
        <w:rPr>
          <w:rFonts w:eastAsia="Aptos" w:cs="Noto Sans"/>
          <w:sz w:val="22"/>
          <w:szCs w:val="18"/>
        </w:rPr>
      </w:pPr>
      <w:r w:rsidRPr="00580B1B">
        <w:rPr>
          <w:rFonts w:eastAsia="Aptos" w:cs="Noto Sans"/>
          <w:sz w:val="22"/>
          <w:szCs w:val="18"/>
        </w:rPr>
        <w:t>To support councils in evaluating their readiness to manage, monitor and leverage major projects in their region, the following tool has been developed as a checklist of considerations.</w:t>
      </w:r>
    </w:p>
    <w:p w14:paraId="0104E921" w14:textId="18A400AD" w:rsidR="005E5811" w:rsidRPr="007D1E09" w:rsidRDefault="009677ED" w:rsidP="008E170B">
      <w:pPr>
        <w:rPr>
          <w:rFonts w:eastAsia="Calibri" w:cs="Noto Sans"/>
          <w:b/>
          <w:sz w:val="20"/>
        </w:rPr>
      </w:pPr>
      <w:r w:rsidRPr="00580B1B">
        <w:rPr>
          <w:rFonts w:eastAsia="Aptos" w:cs="Noto Sans"/>
          <w:sz w:val="22"/>
          <w:szCs w:val="18"/>
        </w:rPr>
        <w:t xml:space="preserve">Councils may adapt or tailor the checklist to suit their local needs, priorities and capacity and judgement </w:t>
      </w:r>
      <w:r w:rsidRPr="00580B1B">
        <w:rPr>
          <w:rFonts w:eastAsia="Aptos" w:cs="Noto Sans"/>
          <w:sz w:val="22"/>
          <w:szCs w:val="22"/>
        </w:rPr>
        <w:t>should be applied as to where best to use their resources. Councils can use this tool as a standing reference throughout the lifecycle of major projects</w:t>
      </w:r>
      <w:r w:rsidRPr="00580B1B">
        <w:rPr>
          <w:rFonts w:eastAsia="Calibri" w:cs="Noto Sans"/>
          <w:sz w:val="22"/>
          <w:szCs w:val="22"/>
        </w:rPr>
        <w:t xml:space="preserve"> </w:t>
      </w:r>
      <w:r w:rsidRPr="00580B1B">
        <w:rPr>
          <w:rFonts w:eastAsia="Aptos" w:cs="Noto Sans"/>
          <w:sz w:val="22"/>
          <w:szCs w:val="22"/>
        </w:rPr>
        <w:t>before, during and after assessment, negotiation and implementation.</w:t>
      </w:r>
      <w:r w:rsidR="007D1E09">
        <w:rPr>
          <w:rFonts w:eastAsia="Calibri" w:cs="Noto Sans"/>
          <w:b/>
          <w:sz w:val="20"/>
        </w:rPr>
        <w:br/>
      </w: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9378"/>
        <w:gridCol w:w="831"/>
      </w:tblGrid>
      <w:tr w:rsidR="00AB59FB" w:rsidRPr="00580B1B" w14:paraId="6A54749F" w14:textId="77777777" w:rsidTr="009F42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9" w:type="dxa"/>
            <w:gridSpan w:val="2"/>
          </w:tcPr>
          <w:p w14:paraId="6CC55B82" w14:textId="763D1286" w:rsidR="00AB59FB" w:rsidRPr="00580B1B" w:rsidRDefault="00632534" w:rsidP="009F4220">
            <w:pPr>
              <w:spacing w:after="0"/>
              <w:rPr>
                <w:rFonts w:cs="Noto Sans"/>
                <w:sz w:val="22"/>
                <w:szCs w:val="22"/>
              </w:rPr>
            </w:pPr>
            <w:r w:rsidRPr="00580B1B">
              <w:rPr>
                <w:rFonts w:cs="Noto Sans"/>
                <w:color w:val="FFFFFF" w:themeColor="background1"/>
                <w:sz w:val="22"/>
                <w:szCs w:val="22"/>
              </w:rPr>
              <w:t>1. Community and stakeholder engagement</w:t>
            </w:r>
          </w:p>
        </w:tc>
      </w:tr>
      <w:tr w:rsidR="00366345" w:rsidRPr="00580B1B" w14:paraId="76E4B4BE" w14:textId="77777777" w:rsidTr="009F4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450AF544" w14:textId="531AB975" w:rsidR="00366345" w:rsidRPr="00580B1B" w:rsidRDefault="00366345" w:rsidP="009F4220">
            <w:pPr>
              <w:spacing w:after="0"/>
              <w:rPr>
                <w:rFonts w:eastAsiaTheme="minorEastAsia" w:cs="Noto Sans"/>
                <w:b w:val="0"/>
                <w:bCs w:val="0"/>
                <w:sz w:val="22"/>
                <w:szCs w:val="22"/>
              </w:rPr>
            </w:pPr>
            <w:r w:rsidRPr="00580B1B">
              <w:rPr>
                <w:sz w:val="22"/>
                <w:szCs w:val="22"/>
              </w:rPr>
              <w:t>Stakeholder identification:</w:t>
            </w:r>
            <w:r w:rsidRPr="00580B1B">
              <w:rPr>
                <w:b w:val="0"/>
                <w:bCs w:val="0"/>
                <w:sz w:val="22"/>
                <w:szCs w:val="22"/>
              </w:rPr>
              <w:t xml:space="preserve"> have key stakeholder groups been identified and mapped?</w:t>
            </w:r>
          </w:p>
        </w:tc>
        <w:tc>
          <w:tcPr>
            <w:tcW w:w="831" w:type="dxa"/>
          </w:tcPr>
          <w:p w14:paraId="5070150F" w14:textId="77777777" w:rsidR="00366345" w:rsidRPr="009C08EA" w:rsidRDefault="00366345" w:rsidP="009F4220">
            <w:pPr>
              <w:spacing w:after="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9C08EA">
              <w:rPr>
                <w:rFonts w:ascii="Wingdings" w:hAnsi="Wingdings" w:cs="Noto Sans"/>
                <w:sz w:val="24"/>
                <w:szCs w:val="24"/>
              </w:rPr>
              <w:t>¨</w:t>
            </w:r>
          </w:p>
        </w:tc>
      </w:tr>
      <w:tr w:rsidR="00366345" w:rsidRPr="00580B1B" w14:paraId="691D800A" w14:textId="77777777" w:rsidTr="009F4220">
        <w:tc>
          <w:tcPr>
            <w:cnfStyle w:val="001000000000" w:firstRow="0" w:lastRow="0" w:firstColumn="1" w:lastColumn="0" w:oddVBand="0" w:evenVBand="0" w:oddHBand="0" w:evenHBand="0" w:firstRowFirstColumn="0" w:firstRowLastColumn="0" w:lastRowFirstColumn="0" w:lastRowLastColumn="0"/>
            <w:tcW w:w="9378" w:type="dxa"/>
          </w:tcPr>
          <w:p w14:paraId="3EF6C420" w14:textId="40DE077C" w:rsidR="008424C9" w:rsidRPr="0031585F" w:rsidRDefault="00366345" w:rsidP="009F4220">
            <w:pPr>
              <w:spacing w:after="0"/>
              <w:rPr>
                <w:sz w:val="22"/>
                <w:szCs w:val="22"/>
              </w:rPr>
            </w:pPr>
            <w:r w:rsidRPr="00580B1B">
              <w:rPr>
                <w:sz w:val="22"/>
                <w:szCs w:val="22"/>
              </w:rPr>
              <w:t>Community engagement:</w:t>
            </w:r>
            <w:r w:rsidRPr="00580B1B">
              <w:rPr>
                <w:b w:val="0"/>
                <w:bCs w:val="0"/>
                <w:sz w:val="22"/>
                <w:szCs w:val="22"/>
              </w:rPr>
              <w:t xml:space="preserve"> is there a clearly documented community engagement strategy with agreed levels of participation (for example</w:t>
            </w:r>
            <w:r w:rsidR="00533C62">
              <w:rPr>
                <w:b w:val="0"/>
                <w:bCs w:val="0"/>
                <w:sz w:val="22"/>
                <w:szCs w:val="22"/>
              </w:rPr>
              <w:t>:</w:t>
            </w:r>
            <w:r w:rsidRPr="00580B1B">
              <w:rPr>
                <w:b w:val="0"/>
                <w:bCs w:val="0"/>
                <w:sz w:val="22"/>
                <w:szCs w:val="22"/>
              </w:rPr>
              <w:t xml:space="preserve"> inform, consult, involve)? </w:t>
            </w:r>
            <w:r w:rsidR="008424C9" w:rsidRPr="00580B1B">
              <w:rPr>
                <w:b w:val="0"/>
                <w:bCs w:val="0"/>
                <w:sz w:val="22"/>
                <w:szCs w:val="22"/>
              </w:rPr>
              <w:t>Does it include a record of past or ongoing engagement activities to manage potential consultation fatigue?</w:t>
            </w:r>
          </w:p>
        </w:tc>
        <w:tc>
          <w:tcPr>
            <w:tcW w:w="831" w:type="dxa"/>
          </w:tcPr>
          <w:p w14:paraId="1BCED712" w14:textId="77777777" w:rsidR="00366345" w:rsidRPr="009C08EA" w:rsidRDefault="00366345" w:rsidP="009F4220">
            <w:pPr>
              <w:spacing w:after="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r w:rsidRPr="009C08EA">
              <w:rPr>
                <w:rFonts w:ascii="Wingdings" w:hAnsi="Wingdings" w:cs="Noto Sans"/>
                <w:sz w:val="24"/>
                <w:szCs w:val="24"/>
              </w:rPr>
              <w:t>¨</w:t>
            </w:r>
          </w:p>
        </w:tc>
      </w:tr>
      <w:tr w:rsidR="00366345" w:rsidRPr="00580B1B" w14:paraId="1E828E39" w14:textId="77777777" w:rsidTr="009F4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02586C92" w14:textId="77777777" w:rsidR="008424C9" w:rsidRPr="00580B1B" w:rsidRDefault="008424C9" w:rsidP="009F4220">
            <w:pPr>
              <w:spacing w:after="0"/>
              <w:rPr>
                <w:sz w:val="22"/>
                <w:szCs w:val="22"/>
              </w:rPr>
            </w:pPr>
            <w:r w:rsidRPr="00580B1B">
              <w:rPr>
                <w:sz w:val="22"/>
                <w:szCs w:val="22"/>
              </w:rPr>
              <w:t>Participatory mechanisms:</w:t>
            </w:r>
            <w:r w:rsidRPr="00580B1B">
              <w:rPr>
                <w:b w:val="0"/>
                <w:bCs w:val="0"/>
                <w:sz w:val="22"/>
                <w:szCs w:val="22"/>
              </w:rPr>
              <w:t xml:space="preserve"> are there existing participatory mechanisms available to support inclusive, ongoing dialogue on local matters? For example, is there an existing advisory committee to inform council, or has a Community Reference Group or similar been established?</w:t>
            </w:r>
          </w:p>
          <w:p w14:paraId="275C2FBE" w14:textId="1549DE4E" w:rsidR="00366345" w:rsidRPr="00580B1B" w:rsidRDefault="008424C9" w:rsidP="009F4220">
            <w:pPr>
              <w:spacing w:after="0"/>
              <w:rPr>
                <w:rFonts w:eastAsiaTheme="minorEastAsia" w:cs="Noto Sans"/>
                <w:b w:val="0"/>
                <w:bCs w:val="0"/>
                <w:sz w:val="22"/>
                <w:szCs w:val="22"/>
              </w:rPr>
            </w:pPr>
            <w:r w:rsidRPr="00580B1B">
              <w:rPr>
                <w:sz w:val="22"/>
                <w:szCs w:val="22"/>
              </w:rPr>
              <w:t>Managing engagement fatigue:</w:t>
            </w:r>
            <w:r w:rsidRPr="00580B1B">
              <w:rPr>
                <w:b w:val="0"/>
                <w:bCs w:val="0"/>
                <w:sz w:val="22"/>
                <w:szCs w:val="22"/>
              </w:rPr>
              <w:t xml:space="preserve"> are there existing council community forums or advisory groups that proponents could leverage, at least initially, instead of establishing new engagement channels?</w:t>
            </w:r>
          </w:p>
        </w:tc>
        <w:tc>
          <w:tcPr>
            <w:tcW w:w="831" w:type="dxa"/>
          </w:tcPr>
          <w:p w14:paraId="16A04BA4" w14:textId="4EC22273" w:rsidR="00366345" w:rsidRPr="009C08EA" w:rsidRDefault="00551624" w:rsidP="009F4220">
            <w:pPr>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r w:rsidR="00B673AB" w:rsidRPr="00580B1B" w14:paraId="747CEFF9" w14:textId="77777777" w:rsidTr="009F4220">
        <w:tc>
          <w:tcPr>
            <w:cnfStyle w:val="001000000000" w:firstRow="0" w:lastRow="0" w:firstColumn="1" w:lastColumn="0" w:oddVBand="0" w:evenVBand="0" w:oddHBand="0" w:evenHBand="0" w:firstRowFirstColumn="0" w:firstRowLastColumn="0" w:lastRowFirstColumn="0" w:lastRowLastColumn="0"/>
            <w:tcW w:w="9378" w:type="dxa"/>
          </w:tcPr>
          <w:p w14:paraId="1196EAAA" w14:textId="1F09C8A1" w:rsidR="00B673AB" w:rsidRPr="00580B1B" w:rsidRDefault="00B673AB" w:rsidP="009F4220">
            <w:pPr>
              <w:spacing w:after="0"/>
              <w:rPr>
                <w:rFonts w:eastAsiaTheme="minorEastAsia" w:cs="Noto Sans"/>
                <w:b w:val="0"/>
                <w:bCs w:val="0"/>
                <w:sz w:val="22"/>
                <w:szCs w:val="22"/>
              </w:rPr>
            </w:pPr>
            <w:r w:rsidRPr="00580B1B">
              <w:rPr>
                <w:sz w:val="22"/>
                <w:szCs w:val="22"/>
              </w:rPr>
              <w:t>Proponent engagement:</w:t>
            </w:r>
            <w:r w:rsidRPr="00580B1B">
              <w:rPr>
                <w:b w:val="0"/>
                <w:bCs w:val="0"/>
                <w:sz w:val="22"/>
                <w:szCs w:val="22"/>
              </w:rPr>
              <w:t xml:space="preserve"> does council have established processes for engaging proactively with proponents, where appropriate, including obtaining early information about exploratory activities?</w:t>
            </w:r>
          </w:p>
        </w:tc>
        <w:tc>
          <w:tcPr>
            <w:tcW w:w="831" w:type="dxa"/>
          </w:tcPr>
          <w:p w14:paraId="65B539F2" w14:textId="08B07BC2" w:rsidR="00B673AB" w:rsidRPr="009C08EA" w:rsidRDefault="00B673AB" w:rsidP="009F4220">
            <w:pPr>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r w:rsidR="00B673AB" w:rsidRPr="00580B1B" w14:paraId="4BF7CE0B" w14:textId="77777777" w:rsidTr="009F4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2BC5E9CF" w14:textId="51DF198E" w:rsidR="00B673AB" w:rsidRPr="00580B1B" w:rsidRDefault="00B673AB" w:rsidP="009F4220">
            <w:pPr>
              <w:spacing w:after="0"/>
              <w:rPr>
                <w:rFonts w:eastAsiaTheme="minorEastAsia" w:cs="Noto Sans"/>
                <w:b w:val="0"/>
                <w:bCs w:val="0"/>
                <w:sz w:val="22"/>
                <w:szCs w:val="22"/>
              </w:rPr>
            </w:pPr>
            <w:r w:rsidRPr="00580B1B">
              <w:rPr>
                <w:rFonts w:eastAsiaTheme="minorEastAsia" w:cs="Noto Sans"/>
                <w:sz w:val="22"/>
                <w:szCs w:val="22"/>
              </w:rPr>
              <w:t>Proponent information:</w:t>
            </w:r>
            <w:r w:rsidRPr="00580B1B">
              <w:rPr>
                <w:rFonts w:eastAsiaTheme="minorEastAsia" w:cs="Noto Sans"/>
                <w:b w:val="0"/>
                <w:bCs w:val="0"/>
                <w:sz w:val="22"/>
                <w:szCs w:val="22"/>
              </w:rPr>
              <w:t xml:space="preserve"> does council have information on its website to help proponents? For example, is there a guide to doing business in </w:t>
            </w:r>
            <w:r w:rsidR="00533C62">
              <w:rPr>
                <w:rFonts w:eastAsiaTheme="minorEastAsia" w:cs="Noto Sans"/>
                <w:b w:val="0"/>
                <w:bCs w:val="0"/>
                <w:sz w:val="22"/>
                <w:szCs w:val="22"/>
              </w:rPr>
              <w:t>the</w:t>
            </w:r>
            <w:r w:rsidR="00533C62" w:rsidRPr="00580B1B">
              <w:rPr>
                <w:rFonts w:eastAsiaTheme="minorEastAsia" w:cs="Noto Sans"/>
                <w:b w:val="0"/>
                <w:bCs w:val="0"/>
                <w:sz w:val="22"/>
                <w:szCs w:val="22"/>
              </w:rPr>
              <w:t xml:space="preserve"> </w:t>
            </w:r>
            <w:r w:rsidRPr="00580B1B">
              <w:rPr>
                <w:rFonts w:eastAsiaTheme="minorEastAsia" w:cs="Noto Sans"/>
                <w:b w:val="0"/>
                <w:bCs w:val="0"/>
                <w:sz w:val="22"/>
                <w:szCs w:val="22"/>
              </w:rPr>
              <w:t>region and clear instructions for proponents engaging with council?</w:t>
            </w:r>
          </w:p>
        </w:tc>
        <w:tc>
          <w:tcPr>
            <w:tcW w:w="831" w:type="dxa"/>
          </w:tcPr>
          <w:p w14:paraId="62A76C6F" w14:textId="77777777" w:rsidR="00B673AB" w:rsidRPr="009C08EA" w:rsidRDefault="00B673AB" w:rsidP="009F4220">
            <w:pPr>
              <w:spacing w:after="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9C08EA">
              <w:rPr>
                <w:rFonts w:ascii="Wingdings" w:hAnsi="Wingdings" w:cs="Noto Sans"/>
                <w:sz w:val="24"/>
                <w:szCs w:val="24"/>
              </w:rPr>
              <w:t>¨</w:t>
            </w:r>
          </w:p>
        </w:tc>
      </w:tr>
    </w:tbl>
    <w:p w14:paraId="1537DFC0" w14:textId="67AA33E3" w:rsidR="00C97D02" w:rsidRPr="00E51C89" w:rsidRDefault="00580B1B" w:rsidP="00E51C89">
      <w:pPr>
        <w:rPr>
          <w:rFonts w:eastAsiaTheme="minorEastAsia"/>
          <w:sz w:val="20"/>
          <w:szCs w:val="24"/>
        </w:rPr>
      </w:pPr>
      <w:r>
        <w:rPr>
          <w:rFonts w:eastAsiaTheme="minorEastAsia"/>
          <w:sz w:val="20"/>
          <w:szCs w:val="24"/>
        </w:rPr>
        <w:br/>
      </w: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9378"/>
        <w:gridCol w:w="831"/>
      </w:tblGrid>
      <w:tr w:rsidR="00A53076" w:rsidRPr="00580B1B" w14:paraId="7DBA5EE4" w14:textId="77777777" w:rsidTr="009F42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9" w:type="dxa"/>
            <w:gridSpan w:val="2"/>
          </w:tcPr>
          <w:p w14:paraId="0723A695" w14:textId="44E2CDB7" w:rsidR="00A53076" w:rsidRPr="00580B1B" w:rsidRDefault="0008797D" w:rsidP="00411D4E">
            <w:pPr>
              <w:spacing w:after="0"/>
              <w:rPr>
                <w:rFonts w:cs="Noto Sans"/>
                <w:sz w:val="22"/>
                <w:szCs w:val="22"/>
              </w:rPr>
            </w:pPr>
            <w:r w:rsidRPr="00580B1B">
              <w:rPr>
                <w:rFonts w:cs="Noto Sans"/>
                <w:color w:val="FFFFFF" w:themeColor="background1"/>
                <w:sz w:val="22"/>
                <w:szCs w:val="22"/>
              </w:rPr>
              <w:t>2. Planning scheme and policy alignment</w:t>
            </w:r>
          </w:p>
        </w:tc>
      </w:tr>
      <w:tr w:rsidR="00737ADC" w:rsidRPr="00580B1B" w14:paraId="4969D8D8" w14:textId="77777777" w:rsidTr="009F4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71D75CF1" w14:textId="463E6E6A" w:rsidR="00737ADC" w:rsidRPr="00580B1B" w:rsidRDefault="00737ADC" w:rsidP="00411D4E">
            <w:pPr>
              <w:spacing w:after="0"/>
              <w:rPr>
                <w:rFonts w:eastAsiaTheme="minorEastAsia" w:cs="Noto Sans"/>
                <w:b w:val="0"/>
                <w:bCs w:val="0"/>
                <w:sz w:val="22"/>
                <w:szCs w:val="22"/>
              </w:rPr>
            </w:pPr>
            <w:r w:rsidRPr="00580B1B">
              <w:rPr>
                <w:sz w:val="22"/>
                <w:szCs w:val="22"/>
              </w:rPr>
              <w:t xml:space="preserve">Employee training: </w:t>
            </w:r>
            <w:r w:rsidRPr="00533C62">
              <w:rPr>
                <w:sz w:val="22"/>
                <w:szCs w:val="22"/>
              </w:rPr>
              <w:t>are</w:t>
            </w:r>
            <w:r w:rsidRPr="00580B1B">
              <w:rPr>
                <w:b w:val="0"/>
                <w:bCs w:val="0"/>
                <w:sz w:val="22"/>
                <w:szCs w:val="22"/>
              </w:rPr>
              <w:t xml:space="preserve"> staff familiar with statutory requirements relating to Social Impact Assessment (SIA) and Community Benefit Agreements (CBAs) for renewable energy projects?</w:t>
            </w:r>
          </w:p>
        </w:tc>
        <w:tc>
          <w:tcPr>
            <w:tcW w:w="831" w:type="dxa"/>
          </w:tcPr>
          <w:p w14:paraId="6E157D03" w14:textId="77777777" w:rsidR="00737ADC" w:rsidRPr="009C08EA" w:rsidRDefault="00737ADC" w:rsidP="00411D4E">
            <w:pPr>
              <w:spacing w:after="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9C08EA">
              <w:rPr>
                <w:rFonts w:ascii="Wingdings" w:hAnsi="Wingdings" w:cs="Noto Sans"/>
                <w:sz w:val="24"/>
                <w:szCs w:val="24"/>
              </w:rPr>
              <w:t>¨</w:t>
            </w:r>
          </w:p>
        </w:tc>
      </w:tr>
      <w:tr w:rsidR="00737ADC" w:rsidRPr="00580B1B" w14:paraId="65BA21A0" w14:textId="77777777" w:rsidTr="009F4220">
        <w:tc>
          <w:tcPr>
            <w:cnfStyle w:val="001000000000" w:firstRow="0" w:lastRow="0" w:firstColumn="1" w:lastColumn="0" w:oddVBand="0" w:evenVBand="0" w:oddHBand="0" w:evenHBand="0" w:firstRowFirstColumn="0" w:firstRowLastColumn="0" w:lastRowFirstColumn="0" w:lastRowLastColumn="0"/>
            <w:tcW w:w="9378" w:type="dxa"/>
          </w:tcPr>
          <w:p w14:paraId="12D6E78B" w14:textId="77777777" w:rsidR="00737ADC" w:rsidRPr="00580B1B" w:rsidRDefault="00737ADC" w:rsidP="00411D4E">
            <w:pPr>
              <w:spacing w:after="0"/>
              <w:rPr>
                <w:sz w:val="22"/>
                <w:szCs w:val="22"/>
              </w:rPr>
            </w:pPr>
            <w:r w:rsidRPr="00580B1B">
              <w:rPr>
                <w:sz w:val="22"/>
                <w:szCs w:val="22"/>
              </w:rPr>
              <w:t>Planning scheme and policy review:</w:t>
            </w:r>
            <w:r w:rsidRPr="00580B1B">
              <w:rPr>
                <w:b w:val="0"/>
                <w:bCs w:val="0"/>
                <w:sz w:val="22"/>
                <w:szCs w:val="22"/>
              </w:rPr>
              <w:t xml:space="preserve"> does the planning scheme currently consider renewable energy? </w:t>
            </w:r>
          </w:p>
          <w:p w14:paraId="1A47D8BB" w14:textId="77777777" w:rsidR="005602A9" w:rsidRPr="00580B1B" w:rsidRDefault="005602A9" w:rsidP="00411D4E">
            <w:pPr>
              <w:spacing w:after="0"/>
              <w:rPr>
                <w:rFonts w:eastAsiaTheme="minorEastAsia" w:cs="Noto Sans"/>
                <w:b w:val="0"/>
                <w:bCs w:val="0"/>
                <w:sz w:val="22"/>
                <w:szCs w:val="22"/>
              </w:rPr>
            </w:pPr>
            <w:r w:rsidRPr="00580B1B">
              <w:rPr>
                <w:rFonts w:eastAsiaTheme="minorEastAsia" w:cs="Noto Sans"/>
                <w:b w:val="0"/>
                <w:bCs w:val="0"/>
                <w:sz w:val="22"/>
                <w:szCs w:val="22"/>
              </w:rPr>
              <w:t xml:space="preserve">If not, does it need to be amended? </w:t>
            </w:r>
          </w:p>
          <w:p w14:paraId="51523C7F" w14:textId="77777777" w:rsidR="005602A9" w:rsidRPr="00580B1B" w:rsidRDefault="005602A9" w:rsidP="00411D4E">
            <w:pPr>
              <w:spacing w:after="0"/>
              <w:rPr>
                <w:rFonts w:eastAsiaTheme="minorEastAsia" w:cs="Noto Sans"/>
                <w:b w:val="0"/>
                <w:bCs w:val="0"/>
                <w:sz w:val="22"/>
                <w:szCs w:val="22"/>
              </w:rPr>
            </w:pPr>
            <w:r w:rsidRPr="00580B1B">
              <w:rPr>
                <w:rFonts w:eastAsiaTheme="minorEastAsia" w:cs="Noto Sans"/>
                <w:b w:val="0"/>
                <w:bCs w:val="0"/>
                <w:sz w:val="22"/>
                <w:szCs w:val="22"/>
              </w:rPr>
              <w:lastRenderedPageBreak/>
              <w:t xml:space="preserve">Has consideration been given to existing and planned energy transmission and storage infrastructure and other ancillary land uses? </w:t>
            </w:r>
          </w:p>
          <w:p w14:paraId="7CB0C0F0" w14:textId="5AE7C7AD" w:rsidR="005602A9" w:rsidRPr="00580B1B" w:rsidRDefault="005602A9" w:rsidP="00411D4E">
            <w:pPr>
              <w:spacing w:after="0"/>
              <w:rPr>
                <w:rFonts w:eastAsiaTheme="minorEastAsia" w:cs="Noto Sans"/>
                <w:b w:val="0"/>
                <w:bCs w:val="0"/>
                <w:sz w:val="22"/>
                <w:szCs w:val="22"/>
              </w:rPr>
            </w:pPr>
            <w:r w:rsidRPr="00580B1B">
              <w:rPr>
                <w:rFonts w:eastAsiaTheme="minorEastAsia" w:cs="Noto Sans"/>
                <w:b w:val="0"/>
                <w:bCs w:val="0"/>
                <w:sz w:val="22"/>
                <w:szCs w:val="22"/>
              </w:rPr>
              <w:t>Are overlays, codes or local planning policies current and reflective of emerging development trends?</w:t>
            </w:r>
          </w:p>
        </w:tc>
        <w:tc>
          <w:tcPr>
            <w:tcW w:w="831" w:type="dxa"/>
          </w:tcPr>
          <w:p w14:paraId="23E6BBAA" w14:textId="77777777" w:rsidR="00737ADC" w:rsidRPr="009C08EA" w:rsidRDefault="00737ADC" w:rsidP="00411D4E">
            <w:pPr>
              <w:spacing w:after="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r w:rsidRPr="009C08EA">
              <w:rPr>
                <w:rFonts w:ascii="Wingdings" w:hAnsi="Wingdings" w:cs="Noto Sans"/>
                <w:sz w:val="24"/>
                <w:szCs w:val="24"/>
              </w:rPr>
              <w:lastRenderedPageBreak/>
              <w:t>¨</w:t>
            </w:r>
          </w:p>
        </w:tc>
      </w:tr>
      <w:tr w:rsidR="009D46EE" w:rsidRPr="00580B1B" w14:paraId="677558A0" w14:textId="77777777" w:rsidTr="009F4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1F372C17" w14:textId="1C51698F" w:rsidR="009D46EE" w:rsidRPr="00580B1B" w:rsidRDefault="009D46EE" w:rsidP="00411D4E">
            <w:pPr>
              <w:spacing w:after="0"/>
              <w:rPr>
                <w:b w:val="0"/>
                <w:bCs w:val="0"/>
                <w:sz w:val="22"/>
                <w:szCs w:val="22"/>
              </w:rPr>
            </w:pPr>
            <w:r w:rsidRPr="00580B1B">
              <w:rPr>
                <w:rFonts w:eastAsia="Calibri" w:cs="Noto Sans"/>
                <w:sz w:val="22"/>
                <w:szCs w:val="22"/>
              </w:rPr>
              <w:t>Conflict management:</w:t>
            </w:r>
            <w:r w:rsidRPr="00580B1B">
              <w:rPr>
                <w:rFonts w:eastAsia="Calibri" w:cs="Noto Sans"/>
                <w:b w:val="0"/>
                <w:bCs w:val="0"/>
                <w:sz w:val="22"/>
                <w:szCs w:val="22"/>
              </w:rPr>
              <w:t xml:space="preserve"> </w:t>
            </w:r>
            <w:r w:rsidRPr="00580B1B">
              <w:rPr>
                <w:rFonts w:eastAsia="Aptos" w:cs="Noto Sans"/>
                <w:b w:val="0"/>
                <w:bCs w:val="0"/>
                <w:sz w:val="22"/>
                <w:szCs w:val="22"/>
              </w:rPr>
              <w:t>have potential conflicts been identified between proposed projects and existing or planned land uses?</w:t>
            </w:r>
            <w:r w:rsidRPr="00580B1B">
              <w:rPr>
                <w:rFonts w:eastAsia="Calibri" w:cs="Noto Sans"/>
                <w:b w:val="0"/>
                <w:bCs w:val="0"/>
                <w:sz w:val="22"/>
                <w:szCs w:val="22"/>
              </w:rPr>
              <w:t xml:space="preserve"> </w:t>
            </w:r>
          </w:p>
        </w:tc>
        <w:tc>
          <w:tcPr>
            <w:tcW w:w="831" w:type="dxa"/>
          </w:tcPr>
          <w:p w14:paraId="22A322A8" w14:textId="49F1FCFA" w:rsidR="009D46EE" w:rsidRPr="009C08EA" w:rsidRDefault="009D46EE" w:rsidP="00411D4E">
            <w:pPr>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r w:rsidR="009D46EE" w:rsidRPr="00580B1B" w14:paraId="7028E1A6" w14:textId="77777777" w:rsidTr="009F4220">
        <w:tc>
          <w:tcPr>
            <w:cnfStyle w:val="001000000000" w:firstRow="0" w:lastRow="0" w:firstColumn="1" w:lastColumn="0" w:oddVBand="0" w:evenVBand="0" w:oddHBand="0" w:evenHBand="0" w:firstRowFirstColumn="0" w:firstRowLastColumn="0" w:lastRowFirstColumn="0" w:lastRowLastColumn="0"/>
            <w:tcW w:w="9378" w:type="dxa"/>
          </w:tcPr>
          <w:p w14:paraId="7A4B45E6" w14:textId="77777777" w:rsidR="009D46EE" w:rsidRPr="00580B1B" w:rsidRDefault="009D46EE" w:rsidP="00411D4E">
            <w:pPr>
              <w:spacing w:after="0"/>
              <w:rPr>
                <w:rFonts w:eastAsia="Calibri" w:cs="Noto Sans"/>
                <w:b w:val="0"/>
                <w:bCs w:val="0"/>
                <w:sz w:val="22"/>
                <w:szCs w:val="22"/>
              </w:rPr>
            </w:pPr>
            <w:r w:rsidRPr="00580B1B">
              <w:rPr>
                <w:rFonts w:eastAsia="Calibri" w:cs="Noto Sans"/>
                <w:sz w:val="22"/>
                <w:szCs w:val="22"/>
              </w:rPr>
              <w:t>Land and environmental mapping and policy:</w:t>
            </w:r>
            <w:r w:rsidRPr="00580B1B">
              <w:rPr>
                <w:rFonts w:eastAsia="Calibri" w:cs="Noto Sans"/>
                <w:b w:val="0"/>
                <w:bCs w:val="0"/>
                <w:sz w:val="22"/>
                <w:szCs w:val="22"/>
              </w:rPr>
              <w:t xml:space="preserve"> </w:t>
            </w:r>
            <w:r w:rsidRPr="00580B1B">
              <w:rPr>
                <w:rFonts w:eastAsia="Aptos" w:cs="Noto Sans"/>
                <w:b w:val="0"/>
                <w:bCs w:val="0"/>
                <w:sz w:val="22"/>
                <w:szCs w:val="22"/>
              </w:rPr>
              <w:t>is agricultural land mapping within the Local Government Area (LGA) accurate?</w:t>
            </w:r>
          </w:p>
          <w:p w14:paraId="34C5762D" w14:textId="77777777" w:rsidR="009D46EE" w:rsidRPr="00580B1B" w:rsidRDefault="009D46EE" w:rsidP="00411D4E">
            <w:pPr>
              <w:spacing w:after="0"/>
              <w:rPr>
                <w:rFonts w:eastAsia="Calibri" w:cs="Noto Sans"/>
                <w:b w:val="0"/>
                <w:bCs w:val="0"/>
                <w:sz w:val="22"/>
                <w:szCs w:val="22"/>
              </w:rPr>
            </w:pPr>
            <w:r w:rsidRPr="00580B1B">
              <w:rPr>
                <w:rFonts w:eastAsia="Calibri" w:cs="Noto Sans"/>
                <w:b w:val="0"/>
                <w:bCs w:val="0"/>
                <w:sz w:val="22"/>
                <w:szCs w:val="22"/>
              </w:rPr>
              <w:t xml:space="preserve">Are any relevant environmental factors appropriately mapped? </w:t>
            </w:r>
          </w:p>
          <w:p w14:paraId="1BD5EAE9" w14:textId="16536C4D" w:rsidR="009D46EE" w:rsidRPr="00580B1B" w:rsidRDefault="009D46EE" w:rsidP="00411D4E">
            <w:pPr>
              <w:spacing w:after="0"/>
              <w:rPr>
                <w:b w:val="0"/>
                <w:bCs w:val="0"/>
                <w:sz w:val="22"/>
                <w:szCs w:val="22"/>
              </w:rPr>
            </w:pPr>
            <w:r w:rsidRPr="00580B1B">
              <w:rPr>
                <w:rFonts w:eastAsia="Calibri" w:cs="Noto Sans"/>
                <w:b w:val="0"/>
                <w:bCs w:val="0"/>
                <w:sz w:val="22"/>
                <w:szCs w:val="22"/>
              </w:rPr>
              <w:t xml:space="preserve">Is there sufficient industrial and residential land to accommodate project needs, supply chains, service industries and long-term growth? </w:t>
            </w:r>
          </w:p>
        </w:tc>
        <w:tc>
          <w:tcPr>
            <w:tcW w:w="831" w:type="dxa"/>
          </w:tcPr>
          <w:p w14:paraId="78A1BEFD" w14:textId="6382ECEB" w:rsidR="009D46EE" w:rsidRPr="009C08EA" w:rsidRDefault="009D46EE" w:rsidP="00411D4E">
            <w:pPr>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bl>
    <w:p w14:paraId="6B1934BD" w14:textId="0181B284" w:rsidR="00C97D02" w:rsidRPr="00E51C89" w:rsidRDefault="00580B1B" w:rsidP="00E51C89">
      <w:pPr>
        <w:rPr>
          <w:rFonts w:eastAsiaTheme="minorEastAsia"/>
          <w:sz w:val="20"/>
          <w:szCs w:val="24"/>
        </w:rPr>
      </w:pPr>
      <w:r>
        <w:rPr>
          <w:rFonts w:eastAsiaTheme="minorEastAsia"/>
          <w:sz w:val="20"/>
          <w:szCs w:val="24"/>
        </w:rPr>
        <w:br/>
      </w: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9378"/>
        <w:gridCol w:w="831"/>
      </w:tblGrid>
      <w:tr w:rsidR="002E046C" w:rsidRPr="00580B1B" w14:paraId="5A334D94" w14:textId="77777777" w:rsidTr="003158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9" w:type="dxa"/>
            <w:gridSpan w:val="2"/>
          </w:tcPr>
          <w:p w14:paraId="501BEBD6" w14:textId="2E2CD0A7" w:rsidR="002E046C" w:rsidRPr="00580B1B" w:rsidRDefault="002E046C" w:rsidP="0031585F">
            <w:pPr>
              <w:spacing w:after="0"/>
              <w:rPr>
                <w:rFonts w:cs="Noto Sans"/>
                <w:sz w:val="22"/>
                <w:szCs w:val="24"/>
              </w:rPr>
            </w:pPr>
            <w:r w:rsidRPr="00580B1B">
              <w:rPr>
                <w:color w:val="FFFFFF" w:themeColor="background1"/>
                <w:sz w:val="22"/>
                <w:szCs w:val="24"/>
              </w:rPr>
              <w:t xml:space="preserve">3. Infrastructure </w:t>
            </w:r>
          </w:p>
        </w:tc>
      </w:tr>
      <w:tr w:rsidR="002E046C" w:rsidRPr="00580B1B" w14:paraId="242DA0B3" w14:textId="77777777" w:rsidTr="003158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7D3402A0" w14:textId="720B70B2" w:rsidR="002E046C" w:rsidRPr="00580B1B" w:rsidRDefault="002E046C" w:rsidP="0031585F">
            <w:pPr>
              <w:spacing w:after="0"/>
              <w:rPr>
                <w:rFonts w:eastAsiaTheme="minorEastAsia" w:cs="Noto Sans"/>
                <w:b w:val="0"/>
                <w:bCs w:val="0"/>
                <w:sz w:val="22"/>
                <w:szCs w:val="24"/>
              </w:rPr>
            </w:pPr>
            <w:r w:rsidRPr="00580B1B">
              <w:rPr>
                <w:sz w:val="22"/>
                <w:szCs w:val="24"/>
              </w:rPr>
              <w:t>Contributions:</w:t>
            </w:r>
            <w:r w:rsidRPr="00580B1B">
              <w:rPr>
                <w:b w:val="0"/>
                <w:bCs w:val="0"/>
                <w:sz w:val="22"/>
                <w:szCs w:val="24"/>
              </w:rPr>
              <w:t xml:space="preserve"> are there clear processes in place for levying and collecting infrastructure charges in accordance with the </w:t>
            </w:r>
            <w:r w:rsidRPr="0016288C">
              <w:rPr>
                <w:i/>
                <w:iCs/>
                <w:sz w:val="22"/>
                <w:szCs w:val="24"/>
              </w:rPr>
              <w:t xml:space="preserve">Planning Act </w:t>
            </w:r>
            <w:r w:rsidR="00533C62" w:rsidRPr="0016288C">
              <w:rPr>
                <w:i/>
                <w:iCs/>
                <w:sz w:val="22"/>
                <w:szCs w:val="24"/>
              </w:rPr>
              <w:t>2016</w:t>
            </w:r>
            <w:r w:rsidR="00533C62">
              <w:rPr>
                <w:b w:val="0"/>
                <w:bCs w:val="0"/>
                <w:sz w:val="22"/>
                <w:szCs w:val="24"/>
              </w:rPr>
              <w:t xml:space="preserve"> </w:t>
            </w:r>
            <w:r w:rsidRPr="00580B1B">
              <w:rPr>
                <w:b w:val="0"/>
                <w:bCs w:val="0"/>
                <w:sz w:val="22"/>
                <w:szCs w:val="24"/>
              </w:rPr>
              <w:t xml:space="preserve">and, where applicable, templates for negotiating infrastructure agreements (IAs) with proponents? </w:t>
            </w:r>
          </w:p>
        </w:tc>
        <w:tc>
          <w:tcPr>
            <w:tcW w:w="831" w:type="dxa"/>
          </w:tcPr>
          <w:p w14:paraId="4F55A87D" w14:textId="77777777" w:rsidR="002E046C" w:rsidRPr="009C08EA" w:rsidRDefault="002E046C" w:rsidP="0031585F">
            <w:pPr>
              <w:spacing w:after="0"/>
              <w:jc w:val="center"/>
              <w:cnfStyle w:val="000000100000" w:firstRow="0" w:lastRow="0" w:firstColumn="0" w:lastColumn="0" w:oddVBand="0" w:evenVBand="0" w:oddHBand="1" w:evenHBand="0" w:firstRowFirstColumn="0" w:firstRowLastColumn="0" w:lastRowFirstColumn="0" w:lastRowLastColumn="0"/>
              <w:rPr>
                <w:rFonts w:cs="Noto Sans"/>
                <w:sz w:val="24"/>
                <w:szCs w:val="28"/>
              </w:rPr>
            </w:pPr>
            <w:r w:rsidRPr="009C08EA">
              <w:rPr>
                <w:rFonts w:ascii="Wingdings" w:hAnsi="Wingdings" w:cs="Noto Sans"/>
                <w:sz w:val="24"/>
                <w:szCs w:val="28"/>
              </w:rPr>
              <w:t>¨</w:t>
            </w:r>
          </w:p>
        </w:tc>
      </w:tr>
      <w:tr w:rsidR="002E046C" w:rsidRPr="00580B1B" w14:paraId="6161B72D" w14:textId="77777777" w:rsidTr="0031585F">
        <w:tc>
          <w:tcPr>
            <w:cnfStyle w:val="001000000000" w:firstRow="0" w:lastRow="0" w:firstColumn="1" w:lastColumn="0" w:oddVBand="0" w:evenVBand="0" w:oddHBand="0" w:evenHBand="0" w:firstRowFirstColumn="0" w:firstRowLastColumn="0" w:lastRowFirstColumn="0" w:lastRowLastColumn="0"/>
            <w:tcW w:w="9378" w:type="dxa"/>
          </w:tcPr>
          <w:p w14:paraId="2FFCBB26" w14:textId="77777777" w:rsidR="002E046C" w:rsidRPr="00580B1B" w:rsidRDefault="002E046C" w:rsidP="0031585F">
            <w:pPr>
              <w:spacing w:after="0"/>
              <w:rPr>
                <w:sz w:val="22"/>
                <w:szCs w:val="24"/>
              </w:rPr>
            </w:pPr>
            <w:r w:rsidRPr="00580B1B">
              <w:rPr>
                <w:sz w:val="22"/>
                <w:szCs w:val="24"/>
              </w:rPr>
              <w:t>Cumulative impacts:</w:t>
            </w:r>
            <w:r w:rsidRPr="00580B1B">
              <w:rPr>
                <w:b w:val="0"/>
                <w:bCs w:val="0"/>
                <w:sz w:val="22"/>
                <w:szCs w:val="24"/>
              </w:rPr>
              <w:t xml:space="preserve"> have the cumulative effects of multiple projects been considered in infrastructure planning, for example, on existing roads?</w:t>
            </w:r>
          </w:p>
          <w:p w14:paraId="057AABFA" w14:textId="0DA479BF" w:rsidR="00FD6EE3" w:rsidRPr="00580B1B" w:rsidRDefault="00FD6EE3" w:rsidP="0031585F">
            <w:pPr>
              <w:spacing w:after="0"/>
              <w:rPr>
                <w:rFonts w:eastAsiaTheme="minorEastAsia" w:cs="Noto Sans"/>
                <w:b w:val="0"/>
                <w:bCs w:val="0"/>
                <w:sz w:val="22"/>
                <w:szCs w:val="24"/>
              </w:rPr>
            </w:pPr>
            <w:r w:rsidRPr="00580B1B">
              <w:rPr>
                <w:b w:val="0"/>
                <w:bCs w:val="0"/>
                <w:sz w:val="22"/>
                <w:szCs w:val="24"/>
              </w:rPr>
              <w:t>Can council provide information on any plans to expand its infrastructure capacity, including what upgrades or requirements would be involved?</w:t>
            </w:r>
          </w:p>
        </w:tc>
        <w:tc>
          <w:tcPr>
            <w:tcW w:w="831" w:type="dxa"/>
          </w:tcPr>
          <w:p w14:paraId="4E244B18" w14:textId="77777777" w:rsidR="002E046C" w:rsidRPr="009C08EA" w:rsidRDefault="002E046C" w:rsidP="0031585F">
            <w:pPr>
              <w:spacing w:after="0"/>
              <w:jc w:val="center"/>
              <w:cnfStyle w:val="000000000000" w:firstRow="0" w:lastRow="0" w:firstColumn="0" w:lastColumn="0" w:oddVBand="0" w:evenVBand="0" w:oddHBand="0" w:evenHBand="0" w:firstRowFirstColumn="0" w:firstRowLastColumn="0" w:lastRowFirstColumn="0" w:lastRowLastColumn="0"/>
              <w:rPr>
                <w:rFonts w:cs="Noto Sans"/>
                <w:sz w:val="24"/>
                <w:szCs w:val="28"/>
              </w:rPr>
            </w:pPr>
            <w:r w:rsidRPr="009C08EA">
              <w:rPr>
                <w:rFonts w:ascii="Wingdings" w:hAnsi="Wingdings" w:cs="Noto Sans"/>
                <w:sz w:val="24"/>
                <w:szCs w:val="28"/>
              </w:rPr>
              <w:t>¨</w:t>
            </w:r>
          </w:p>
        </w:tc>
      </w:tr>
      <w:tr w:rsidR="002E046C" w:rsidRPr="00580B1B" w14:paraId="3F4744B0" w14:textId="77777777" w:rsidTr="003158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4205E632" w14:textId="4FDFEE26" w:rsidR="002E046C" w:rsidRPr="00580B1B" w:rsidRDefault="002E046C" w:rsidP="0031585F">
            <w:pPr>
              <w:spacing w:after="0"/>
              <w:rPr>
                <w:rFonts w:eastAsiaTheme="minorEastAsia" w:cs="Noto Sans"/>
                <w:b w:val="0"/>
                <w:bCs w:val="0"/>
                <w:sz w:val="22"/>
                <w:szCs w:val="24"/>
              </w:rPr>
            </w:pPr>
            <w:r w:rsidRPr="00580B1B">
              <w:rPr>
                <w:sz w:val="22"/>
                <w:szCs w:val="24"/>
              </w:rPr>
              <w:t>Terms/templates:</w:t>
            </w:r>
            <w:r w:rsidRPr="00580B1B">
              <w:rPr>
                <w:b w:val="0"/>
                <w:bCs w:val="0"/>
                <w:sz w:val="22"/>
                <w:szCs w:val="24"/>
              </w:rPr>
              <w:t xml:space="preserve"> are there model terms or templates to guide consistent infrastructure </w:t>
            </w:r>
            <w:r w:rsidR="0016288C" w:rsidRPr="00580B1B">
              <w:rPr>
                <w:b w:val="0"/>
                <w:bCs w:val="0"/>
                <w:sz w:val="22"/>
                <w:szCs w:val="24"/>
              </w:rPr>
              <w:t>agreement</w:t>
            </w:r>
            <w:r w:rsidRPr="00580B1B">
              <w:rPr>
                <w:b w:val="0"/>
                <w:bCs w:val="0"/>
                <w:sz w:val="22"/>
                <w:szCs w:val="24"/>
              </w:rPr>
              <w:t xml:space="preserve"> negotiations? </w:t>
            </w:r>
          </w:p>
        </w:tc>
        <w:tc>
          <w:tcPr>
            <w:tcW w:w="831" w:type="dxa"/>
          </w:tcPr>
          <w:p w14:paraId="775CD43E" w14:textId="77777777" w:rsidR="002E046C" w:rsidRPr="009C08EA" w:rsidRDefault="002E046C" w:rsidP="0031585F">
            <w:pPr>
              <w:spacing w:after="0"/>
              <w:jc w:val="center"/>
              <w:cnfStyle w:val="000000100000" w:firstRow="0" w:lastRow="0" w:firstColumn="0" w:lastColumn="0" w:oddVBand="0" w:evenVBand="0" w:oddHBand="1" w:evenHBand="0" w:firstRowFirstColumn="0" w:firstRowLastColumn="0" w:lastRowFirstColumn="0" w:lastRowLastColumn="0"/>
              <w:rPr>
                <w:rFonts w:cs="Noto Sans"/>
                <w:sz w:val="24"/>
                <w:szCs w:val="28"/>
              </w:rPr>
            </w:pPr>
            <w:r w:rsidRPr="009C08EA">
              <w:rPr>
                <w:rFonts w:ascii="Wingdings" w:hAnsi="Wingdings" w:cs="Noto Sans"/>
                <w:sz w:val="24"/>
                <w:szCs w:val="28"/>
              </w:rPr>
              <w:t>¨</w:t>
            </w:r>
          </w:p>
        </w:tc>
      </w:tr>
      <w:tr w:rsidR="004926A2" w:rsidRPr="00580B1B" w14:paraId="4643DE5B" w14:textId="77777777" w:rsidTr="0031585F">
        <w:tc>
          <w:tcPr>
            <w:cnfStyle w:val="001000000000" w:firstRow="0" w:lastRow="0" w:firstColumn="1" w:lastColumn="0" w:oddVBand="0" w:evenVBand="0" w:oddHBand="0" w:evenHBand="0" w:firstRowFirstColumn="0" w:firstRowLastColumn="0" w:lastRowFirstColumn="0" w:lastRowLastColumn="0"/>
            <w:tcW w:w="9378" w:type="dxa"/>
          </w:tcPr>
          <w:p w14:paraId="01E3DACD" w14:textId="2C24A120" w:rsidR="004926A2" w:rsidRPr="00580B1B" w:rsidRDefault="004926A2" w:rsidP="0031585F">
            <w:pPr>
              <w:spacing w:after="0"/>
              <w:rPr>
                <w:rFonts w:eastAsiaTheme="minorEastAsia" w:cs="Noto Sans"/>
                <w:b w:val="0"/>
                <w:bCs w:val="0"/>
                <w:sz w:val="22"/>
                <w:szCs w:val="24"/>
              </w:rPr>
            </w:pPr>
            <w:r w:rsidRPr="00580B1B">
              <w:rPr>
                <w:sz w:val="22"/>
                <w:szCs w:val="24"/>
              </w:rPr>
              <w:t>Road maintenance capacity:</w:t>
            </w:r>
            <w:r w:rsidRPr="00580B1B">
              <w:rPr>
                <w:b w:val="0"/>
                <w:bCs w:val="0"/>
                <w:sz w:val="22"/>
                <w:szCs w:val="24"/>
              </w:rPr>
              <w:t xml:space="preserve"> is the current capacity of council road maintenance crews and resources known, and can this meet future demand? </w:t>
            </w:r>
          </w:p>
        </w:tc>
        <w:tc>
          <w:tcPr>
            <w:tcW w:w="831" w:type="dxa"/>
          </w:tcPr>
          <w:p w14:paraId="1D4DA1C6" w14:textId="0ADB3024" w:rsidR="004926A2" w:rsidRPr="009C08EA" w:rsidRDefault="004926A2" w:rsidP="0031585F">
            <w:pPr>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8"/>
              </w:rPr>
            </w:pPr>
            <w:r w:rsidRPr="009C08EA">
              <w:rPr>
                <w:rFonts w:ascii="Wingdings" w:hAnsi="Wingdings" w:cs="Noto Sans"/>
                <w:sz w:val="24"/>
                <w:szCs w:val="28"/>
              </w:rPr>
              <w:t>¨</w:t>
            </w:r>
          </w:p>
        </w:tc>
      </w:tr>
      <w:tr w:rsidR="004926A2" w:rsidRPr="00580B1B" w14:paraId="579AEB56" w14:textId="77777777" w:rsidTr="003158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34B62718" w14:textId="1446035F" w:rsidR="004926A2" w:rsidRPr="00580B1B" w:rsidRDefault="004926A2" w:rsidP="0031585F">
            <w:pPr>
              <w:spacing w:after="0"/>
              <w:rPr>
                <w:rFonts w:eastAsiaTheme="minorEastAsia" w:cs="Noto Sans"/>
                <w:b w:val="0"/>
                <w:bCs w:val="0"/>
                <w:sz w:val="22"/>
                <w:szCs w:val="24"/>
              </w:rPr>
            </w:pPr>
            <w:r w:rsidRPr="00580B1B">
              <w:rPr>
                <w:sz w:val="22"/>
                <w:szCs w:val="24"/>
              </w:rPr>
              <w:t>Fees and agreements:</w:t>
            </w:r>
            <w:r w:rsidRPr="00580B1B">
              <w:rPr>
                <w:b w:val="0"/>
                <w:bCs w:val="0"/>
                <w:sz w:val="22"/>
                <w:szCs w:val="24"/>
              </w:rPr>
              <w:t xml:space="preserve"> do fees, charges and infrastructure service agreements reflect infrastructure considerations?</w:t>
            </w:r>
          </w:p>
        </w:tc>
        <w:tc>
          <w:tcPr>
            <w:tcW w:w="831" w:type="dxa"/>
          </w:tcPr>
          <w:p w14:paraId="4B069BFC" w14:textId="15D28902" w:rsidR="004926A2" w:rsidRPr="009C08EA" w:rsidRDefault="004926A2" w:rsidP="0031585F">
            <w:pPr>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8"/>
              </w:rPr>
            </w:pPr>
            <w:r w:rsidRPr="009C08EA">
              <w:rPr>
                <w:rFonts w:ascii="Wingdings" w:hAnsi="Wingdings" w:cs="Noto Sans"/>
                <w:sz w:val="24"/>
                <w:szCs w:val="28"/>
              </w:rPr>
              <w:t>¨</w:t>
            </w:r>
          </w:p>
        </w:tc>
      </w:tr>
      <w:tr w:rsidR="004926A2" w:rsidRPr="00580B1B" w14:paraId="604DCEC5" w14:textId="77777777" w:rsidTr="0031585F">
        <w:tc>
          <w:tcPr>
            <w:cnfStyle w:val="001000000000" w:firstRow="0" w:lastRow="0" w:firstColumn="1" w:lastColumn="0" w:oddVBand="0" w:evenVBand="0" w:oddHBand="0" w:evenHBand="0" w:firstRowFirstColumn="0" w:firstRowLastColumn="0" w:lastRowFirstColumn="0" w:lastRowLastColumn="0"/>
            <w:tcW w:w="9378" w:type="dxa"/>
          </w:tcPr>
          <w:p w14:paraId="6D432572" w14:textId="5CFC1692" w:rsidR="004926A2" w:rsidRPr="00580B1B" w:rsidRDefault="004926A2" w:rsidP="0031585F">
            <w:pPr>
              <w:spacing w:after="0"/>
              <w:rPr>
                <w:rFonts w:eastAsiaTheme="minorEastAsia" w:cs="Noto Sans"/>
                <w:b w:val="0"/>
                <w:bCs w:val="0"/>
                <w:sz w:val="22"/>
                <w:szCs w:val="24"/>
              </w:rPr>
            </w:pPr>
            <w:r w:rsidRPr="00580B1B">
              <w:rPr>
                <w:sz w:val="22"/>
                <w:szCs w:val="24"/>
              </w:rPr>
              <w:t>Waste management:</w:t>
            </w:r>
            <w:r w:rsidRPr="00580B1B">
              <w:rPr>
                <w:b w:val="0"/>
                <w:bCs w:val="0"/>
                <w:sz w:val="22"/>
                <w:szCs w:val="24"/>
              </w:rPr>
              <w:t xml:space="preserve"> is council’s waste management infrastructure sufficient to meet additional demand from projects, including sewage and construction waste?</w:t>
            </w:r>
          </w:p>
        </w:tc>
        <w:tc>
          <w:tcPr>
            <w:tcW w:w="831" w:type="dxa"/>
          </w:tcPr>
          <w:p w14:paraId="44007323" w14:textId="5681B9C7" w:rsidR="004926A2" w:rsidRPr="009C08EA" w:rsidRDefault="004926A2" w:rsidP="0031585F">
            <w:pPr>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8"/>
              </w:rPr>
            </w:pPr>
            <w:r w:rsidRPr="009C08EA">
              <w:rPr>
                <w:rFonts w:ascii="Wingdings" w:hAnsi="Wingdings" w:cs="Noto Sans"/>
                <w:sz w:val="24"/>
                <w:szCs w:val="28"/>
              </w:rPr>
              <w:t>¨</w:t>
            </w:r>
          </w:p>
        </w:tc>
      </w:tr>
      <w:tr w:rsidR="004926A2" w:rsidRPr="00580B1B" w14:paraId="159D5BF5" w14:textId="77777777" w:rsidTr="003158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2402393B" w14:textId="4DFACEAF" w:rsidR="004926A2" w:rsidRPr="00580B1B" w:rsidRDefault="004926A2" w:rsidP="0031585F">
            <w:pPr>
              <w:spacing w:after="0"/>
              <w:rPr>
                <w:rFonts w:eastAsiaTheme="minorEastAsia" w:cs="Noto Sans"/>
                <w:b w:val="0"/>
                <w:bCs w:val="0"/>
                <w:sz w:val="22"/>
                <w:szCs w:val="24"/>
              </w:rPr>
            </w:pPr>
            <w:r w:rsidRPr="00580B1B">
              <w:rPr>
                <w:sz w:val="22"/>
                <w:szCs w:val="24"/>
              </w:rPr>
              <w:t>Other infrastructure considerations:</w:t>
            </w:r>
            <w:r w:rsidRPr="00580B1B">
              <w:rPr>
                <w:b w:val="0"/>
                <w:bCs w:val="0"/>
                <w:sz w:val="22"/>
                <w:szCs w:val="24"/>
              </w:rPr>
              <w:t xml:space="preserve"> has consideration been given to other types of infrastructure that may be affected, such as telecommunications?</w:t>
            </w:r>
          </w:p>
        </w:tc>
        <w:tc>
          <w:tcPr>
            <w:tcW w:w="831" w:type="dxa"/>
          </w:tcPr>
          <w:p w14:paraId="045A41DD" w14:textId="49C0EA93" w:rsidR="004926A2" w:rsidRPr="009C08EA" w:rsidRDefault="004926A2" w:rsidP="0031585F">
            <w:pPr>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8"/>
              </w:rPr>
            </w:pPr>
            <w:r w:rsidRPr="009C08EA">
              <w:rPr>
                <w:rFonts w:ascii="Wingdings" w:hAnsi="Wingdings" w:cs="Noto Sans"/>
                <w:sz w:val="24"/>
                <w:szCs w:val="28"/>
              </w:rPr>
              <w:t>¨</w:t>
            </w:r>
          </w:p>
        </w:tc>
      </w:tr>
    </w:tbl>
    <w:p w14:paraId="0D4EE7B4" w14:textId="1B861288" w:rsidR="00C97D02" w:rsidRPr="00E51C89" w:rsidRDefault="00580B1B" w:rsidP="00E51C89">
      <w:pPr>
        <w:rPr>
          <w:rFonts w:eastAsiaTheme="minorEastAsia"/>
          <w:sz w:val="20"/>
          <w:szCs w:val="24"/>
        </w:rPr>
      </w:pPr>
      <w:r>
        <w:rPr>
          <w:rFonts w:eastAsiaTheme="minorEastAsia"/>
          <w:sz w:val="20"/>
          <w:szCs w:val="24"/>
        </w:rPr>
        <w:br/>
      </w: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9378"/>
        <w:gridCol w:w="831"/>
      </w:tblGrid>
      <w:tr w:rsidR="004926A2" w:rsidRPr="00580B1B" w14:paraId="0E16F284" w14:textId="77777777" w:rsidTr="00411D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9" w:type="dxa"/>
            <w:gridSpan w:val="2"/>
          </w:tcPr>
          <w:p w14:paraId="22AE26E5" w14:textId="2EDD44DB" w:rsidR="004926A2" w:rsidRPr="00580B1B" w:rsidRDefault="0035123F" w:rsidP="00411D4E">
            <w:pPr>
              <w:spacing w:after="0"/>
              <w:rPr>
                <w:rFonts w:cs="Noto Sans"/>
                <w:sz w:val="22"/>
                <w:szCs w:val="22"/>
              </w:rPr>
            </w:pPr>
            <w:r w:rsidRPr="00580B1B">
              <w:rPr>
                <w:rFonts w:cs="Noto Sans"/>
                <w:color w:val="FFFFFF" w:themeColor="background1"/>
                <w:sz w:val="22"/>
                <w:szCs w:val="22"/>
              </w:rPr>
              <w:t>4. Local workforce and business readiness</w:t>
            </w:r>
          </w:p>
        </w:tc>
      </w:tr>
      <w:tr w:rsidR="00C44D80" w:rsidRPr="00580B1B" w14:paraId="11D7171E" w14:textId="77777777" w:rsidTr="00411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216264D5" w14:textId="634C88FE" w:rsidR="00C44D80" w:rsidRPr="00580B1B" w:rsidRDefault="00C44D80" w:rsidP="00411D4E">
            <w:pPr>
              <w:spacing w:after="0"/>
              <w:rPr>
                <w:rFonts w:eastAsiaTheme="minorEastAsia" w:cs="Noto Sans"/>
                <w:b w:val="0"/>
                <w:bCs w:val="0"/>
                <w:sz w:val="22"/>
                <w:szCs w:val="22"/>
              </w:rPr>
            </w:pPr>
            <w:r w:rsidRPr="00580B1B">
              <w:rPr>
                <w:rFonts w:eastAsia="Calibri" w:cs="Noto Sans"/>
                <w:sz w:val="22"/>
                <w:szCs w:val="22"/>
              </w:rPr>
              <w:t>Workforce mapping:</w:t>
            </w:r>
            <w:r w:rsidRPr="00580B1B">
              <w:rPr>
                <w:rFonts w:eastAsia="Calibri" w:cs="Noto Sans"/>
                <w:b w:val="0"/>
                <w:bCs w:val="0"/>
                <w:sz w:val="22"/>
                <w:szCs w:val="22"/>
              </w:rPr>
              <w:t xml:space="preserve"> </w:t>
            </w:r>
            <w:r w:rsidR="0012178C">
              <w:rPr>
                <w:rFonts w:eastAsia="Calibri" w:cs="Noto Sans"/>
                <w:b w:val="0"/>
                <w:bCs w:val="0"/>
                <w:sz w:val="22"/>
                <w:szCs w:val="22"/>
              </w:rPr>
              <w:t>are</w:t>
            </w:r>
            <w:r w:rsidRPr="00580B1B">
              <w:rPr>
                <w:rFonts w:eastAsia="Calibri" w:cs="Noto Sans"/>
                <w:b w:val="0"/>
                <w:bCs w:val="0"/>
                <w:sz w:val="22"/>
                <w:szCs w:val="22"/>
              </w:rPr>
              <w:t xml:space="preserve"> there local workforce capabilities, skills gaps and relevant training provider data available for the LGA? </w:t>
            </w:r>
          </w:p>
        </w:tc>
        <w:tc>
          <w:tcPr>
            <w:tcW w:w="831" w:type="dxa"/>
          </w:tcPr>
          <w:p w14:paraId="56C2FFAB" w14:textId="77777777" w:rsidR="00C44D80" w:rsidRPr="009C08EA" w:rsidRDefault="00C44D80" w:rsidP="00411D4E">
            <w:pPr>
              <w:spacing w:after="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9C08EA">
              <w:rPr>
                <w:rFonts w:ascii="Wingdings" w:hAnsi="Wingdings" w:cs="Noto Sans"/>
                <w:sz w:val="24"/>
                <w:szCs w:val="24"/>
              </w:rPr>
              <w:t>¨</w:t>
            </w:r>
          </w:p>
        </w:tc>
      </w:tr>
      <w:tr w:rsidR="00C44D80" w:rsidRPr="00580B1B" w14:paraId="23828C97" w14:textId="77777777" w:rsidTr="00411D4E">
        <w:tc>
          <w:tcPr>
            <w:cnfStyle w:val="001000000000" w:firstRow="0" w:lastRow="0" w:firstColumn="1" w:lastColumn="0" w:oddVBand="0" w:evenVBand="0" w:oddHBand="0" w:evenHBand="0" w:firstRowFirstColumn="0" w:firstRowLastColumn="0" w:lastRowFirstColumn="0" w:lastRowLastColumn="0"/>
            <w:tcW w:w="9378" w:type="dxa"/>
          </w:tcPr>
          <w:p w14:paraId="039EA521" w14:textId="737D93DC" w:rsidR="00C44D80" w:rsidRPr="00580B1B" w:rsidRDefault="00C44D80" w:rsidP="00411D4E">
            <w:pPr>
              <w:spacing w:after="0"/>
              <w:rPr>
                <w:rFonts w:eastAsiaTheme="minorEastAsia" w:cs="Noto Sans"/>
                <w:b w:val="0"/>
                <w:bCs w:val="0"/>
                <w:sz w:val="22"/>
                <w:szCs w:val="22"/>
              </w:rPr>
            </w:pPr>
            <w:r w:rsidRPr="00580B1B">
              <w:rPr>
                <w:rFonts w:eastAsia="Calibri" w:cs="Noto Sans"/>
                <w:sz w:val="22"/>
                <w:szCs w:val="22"/>
              </w:rPr>
              <w:lastRenderedPageBreak/>
              <w:t>Workforce mapping:</w:t>
            </w:r>
            <w:r w:rsidRPr="00580B1B">
              <w:rPr>
                <w:rFonts w:eastAsia="Calibri" w:cs="Noto Sans"/>
                <w:b w:val="0"/>
                <w:bCs w:val="0"/>
                <w:sz w:val="22"/>
                <w:szCs w:val="22"/>
              </w:rPr>
              <w:t xml:space="preserve"> are projected workforce requirements (both temporary and permanent) of current major projects in the LGA known, including timeframes and cumulative impacts?</w:t>
            </w:r>
          </w:p>
        </w:tc>
        <w:tc>
          <w:tcPr>
            <w:tcW w:w="831" w:type="dxa"/>
          </w:tcPr>
          <w:p w14:paraId="7831A48C" w14:textId="77777777" w:rsidR="00C44D80" w:rsidRPr="009C08EA" w:rsidRDefault="00C44D80" w:rsidP="00411D4E">
            <w:pPr>
              <w:spacing w:after="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r w:rsidRPr="009C08EA">
              <w:rPr>
                <w:rFonts w:ascii="Wingdings" w:hAnsi="Wingdings" w:cs="Noto Sans"/>
                <w:sz w:val="24"/>
                <w:szCs w:val="24"/>
              </w:rPr>
              <w:t>¨</w:t>
            </w:r>
          </w:p>
        </w:tc>
      </w:tr>
      <w:tr w:rsidR="00C44D80" w:rsidRPr="00580B1B" w14:paraId="44D83039" w14:textId="77777777" w:rsidTr="00411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59BA8E27" w14:textId="77777777" w:rsidR="00C44D80" w:rsidRPr="00580B1B" w:rsidRDefault="00C44D80" w:rsidP="00411D4E">
            <w:pPr>
              <w:spacing w:before="100" w:beforeAutospacing="1" w:after="0"/>
              <w:rPr>
                <w:rFonts w:eastAsia="Calibri" w:cs="Noto Sans"/>
                <w:b w:val="0"/>
                <w:bCs w:val="0"/>
                <w:sz w:val="22"/>
                <w:szCs w:val="22"/>
              </w:rPr>
            </w:pPr>
            <w:r w:rsidRPr="00580B1B">
              <w:rPr>
                <w:rFonts w:eastAsia="Calibri" w:cs="Noto Sans"/>
                <w:sz w:val="22"/>
                <w:szCs w:val="22"/>
              </w:rPr>
              <w:t>Workforce mapping:</w:t>
            </w:r>
            <w:r w:rsidRPr="00580B1B">
              <w:rPr>
                <w:rFonts w:eastAsia="Calibri" w:cs="Noto Sans"/>
                <w:b w:val="0"/>
                <w:bCs w:val="0"/>
                <w:sz w:val="22"/>
                <w:szCs w:val="22"/>
              </w:rPr>
              <w:t xml:space="preserve"> has consideration been given to the percentage of projected workforce requirements that can be met locally?</w:t>
            </w:r>
          </w:p>
          <w:p w14:paraId="64EC4F93" w14:textId="77777777" w:rsidR="00C44D80" w:rsidRPr="00580B1B" w:rsidRDefault="00C44D80" w:rsidP="00411D4E">
            <w:pPr>
              <w:spacing w:after="0"/>
              <w:rPr>
                <w:rFonts w:eastAsia="Calibri" w:cs="Noto Sans"/>
                <w:b w:val="0"/>
                <w:bCs w:val="0"/>
                <w:sz w:val="22"/>
                <w:szCs w:val="22"/>
              </w:rPr>
            </w:pPr>
            <w:r w:rsidRPr="00580B1B">
              <w:rPr>
                <w:rFonts w:eastAsia="Calibri" w:cs="Noto Sans"/>
                <w:b w:val="0"/>
                <w:bCs w:val="0"/>
                <w:sz w:val="22"/>
                <w:szCs w:val="22"/>
              </w:rPr>
              <w:t xml:space="preserve">Have the potential impacts on current employers been considered? </w:t>
            </w:r>
          </w:p>
          <w:p w14:paraId="62584EC0" w14:textId="58B59956" w:rsidR="00C44D80" w:rsidRPr="00580B1B" w:rsidRDefault="00C44D80" w:rsidP="00411D4E">
            <w:pPr>
              <w:spacing w:after="0"/>
              <w:rPr>
                <w:rFonts w:eastAsiaTheme="minorEastAsia" w:cs="Noto Sans"/>
                <w:b w:val="0"/>
                <w:bCs w:val="0"/>
                <w:sz w:val="22"/>
                <w:szCs w:val="22"/>
              </w:rPr>
            </w:pPr>
            <w:r w:rsidRPr="00580B1B">
              <w:rPr>
                <w:rFonts w:eastAsia="Calibri" w:cs="Noto Sans"/>
                <w:b w:val="0"/>
                <w:bCs w:val="0"/>
                <w:sz w:val="22"/>
                <w:szCs w:val="22"/>
              </w:rPr>
              <w:t>Has consideration been given to how a workforce strategy can create more local capacity and opportunities for residential growth?</w:t>
            </w:r>
          </w:p>
        </w:tc>
        <w:tc>
          <w:tcPr>
            <w:tcW w:w="831" w:type="dxa"/>
          </w:tcPr>
          <w:p w14:paraId="70D20A0B" w14:textId="77777777" w:rsidR="00C44D80" w:rsidRPr="009C08EA" w:rsidRDefault="00C44D80" w:rsidP="00411D4E">
            <w:pPr>
              <w:spacing w:after="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9C08EA">
              <w:rPr>
                <w:rFonts w:ascii="Wingdings" w:hAnsi="Wingdings" w:cs="Noto Sans"/>
                <w:sz w:val="24"/>
                <w:szCs w:val="24"/>
              </w:rPr>
              <w:t>¨</w:t>
            </w:r>
          </w:p>
        </w:tc>
      </w:tr>
      <w:tr w:rsidR="00C44D80" w:rsidRPr="00580B1B" w14:paraId="5BB9A59A" w14:textId="77777777" w:rsidTr="00411D4E">
        <w:tc>
          <w:tcPr>
            <w:cnfStyle w:val="001000000000" w:firstRow="0" w:lastRow="0" w:firstColumn="1" w:lastColumn="0" w:oddVBand="0" w:evenVBand="0" w:oddHBand="0" w:evenHBand="0" w:firstRowFirstColumn="0" w:firstRowLastColumn="0" w:lastRowFirstColumn="0" w:lastRowLastColumn="0"/>
            <w:tcW w:w="9378" w:type="dxa"/>
          </w:tcPr>
          <w:p w14:paraId="25CDD81F" w14:textId="77777777" w:rsidR="00C44D80" w:rsidRPr="00580B1B" w:rsidRDefault="00C44D80" w:rsidP="00411D4E">
            <w:pPr>
              <w:spacing w:before="100" w:beforeAutospacing="1" w:after="0"/>
              <w:rPr>
                <w:rFonts w:eastAsia="Calibri" w:cs="Noto Sans"/>
                <w:b w:val="0"/>
                <w:bCs w:val="0"/>
                <w:sz w:val="22"/>
                <w:szCs w:val="22"/>
              </w:rPr>
            </w:pPr>
            <w:r w:rsidRPr="00580B1B">
              <w:rPr>
                <w:rFonts w:eastAsia="Calibri" w:cs="Noto Sans"/>
                <w:sz w:val="22"/>
                <w:szCs w:val="22"/>
              </w:rPr>
              <w:t>Workforce mapping:</w:t>
            </w:r>
            <w:r w:rsidRPr="00580B1B">
              <w:rPr>
                <w:rFonts w:eastAsia="Calibri" w:cs="Noto Sans"/>
                <w:b w:val="0"/>
                <w:bCs w:val="0"/>
                <w:sz w:val="22"/>
                <w:szCs w:val="22"/>
              </w:rPr>
              <w:t xml:space="preserve"> are there regional employment, skills and training agencies that council can refer proponents to in supporting a coordinated response to workforce demand? </w:t>
            </w:r>
          </w:p>
          <w:p w14:paraId="64E8DE99" w14:textId="77777777" w:rsidR="00C44D80" w:rsidRPr="00580B1B" w:rsidRDefault="00C44D80" w:rsidP="00411D4E">
            <w:pPr>
              <w:spacing w:after="0"/>
              <w:rPr>
                <w:rFonts w:eastAsia="Calibri" w:cs="Noto Sans"/>
                <w:b w:val="0"/>
                <w:bCs w:val="0"/>
                <w:sz w:val="22"/>
                <w:szCs w:val="22"/>
              </w:rPr>
            </w:pPr>
            <w:r w:rsidRPr="00580B1B">
              <w:rPr>
                <w:rFonts w:eastAsia="Calibri" w:cs="Noto Sans"/>
                <w:b w:val="0"/>
                <w:bCs w:val="0"/>
                <w:sz w:val="22"/>
                <w:szCs w:val="22"/>
              </w:rPr>
              <w:t>Are there any regional initiatives to support a coordinated response to workforce demand and related readiness activities, such as training?</w:t>
            </w:r>
          </w:p>
          <w:p w14:paraId="34BEC7A9" w14:textId="54B07C68" w:rsidR="00C44D80" w:rsidRPr="00580B1B" w:rsidRDefault="00C44D80" w:rsidP="00411D4E">
            <w:pPr>
              <w:spacing w:after="0"/>
              <w:rPr>
                <w:rFonts w:eastAsiaTheme="minorEastAsia" w:cs="Noto Sans"/>
                <w:b w:val="0"/>
                <w:bCs w:val="0"/>
                <w:sz w:val="22"/>
                <w:szCs w:val="22"/>
              </w:rPr>
            </w:pPr>
            <w:r w:rsidRPr="00580B1B">
              <w:rPr>
                <w:rFonts w:eastAsia="Calibri" w:cs="Noto Sans"/>
                <w:b w:val="0"/>
                <w:bCs w:val="0"/>
                <w:sz w:val="22"/>
                <w:szCs w:val="22"/>
              </w:rPr>
              <w:t xml:space="preserve">Is there a way to bring proponents together to support these initiatives? </w:t>
            </w:r>
          </w:p>
        </w:tc>
        <w:tc>
          <w:tcPr>
            <w:tcW w:w="831" w:type="dxa"/>
          </w:tcPr>
          <w:p w14:paraId="15FE66C7" w14:textId="77777777" w:rsidR="00C44D80" w:rsidRPr="009C08EA" w:rsidRDefault="00C44D80" w:rsidP="00411D4E">
            <w:pPr>
              <w:spacing w:after="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r w:rsidRPr="009C08EA">
              <w:rPr>
                <w:rFonts w:ascii="Wingdings" w:hAnsi="Wingdings" w:cs="Noto Sans"/>
                <w:sz w:val="24"/>
                <w:szCs w:val="24"/>
              </w:rPr>
              <w:t>¨</w:t>
            </w:r>
          </w:p>
        </w:tc>
      </w:tr>
      <w:tr w:rsidR="00AA6F49" w:rsidRPr="00580B1B" w14:paraId="44D3748B" w14:textId="77777777" w:rsidTr="00411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7BB9ECCD" w14:textId="77777777" w:rsidR="00AA6F49" w:rsidRPr="00580B1B" w:rsidRDefault="00AA6F49" w:rsidP="00411D4E">
            <w:pPr>
              <w:spacing w:before="100" w:beforeAutospacing="1" w:after="0"/>
              <w:rPr>
                <w:rFonts w:eastAsia="Calibri" w:cs="Noto Sans"/>
                <w:b w:val="0"/>
                <w:bCs w:val="0"/>
                <w:sz w:val="22"/>
                <w:szCs w:val="22"/>
              </w:rPr>
            </w:pPr>
            <w:r w:rsidRPr="00580B1B">
              <w:rPr>
                <w:rFonts w:eastAsia="Calibri" w:cs="Noto Sans"/>
                <w:sz w:val="22"/>
                <w:szCs w:val="22"/>
              </w:rPr>
              <w:t>Local business and supplier register:</w:t>
            </w:r>
            <w:r w:rsidRPr="00580B1B">
              <w:rPr>
                <w:rFonts w:eastAsia="Calibri" w:cs="Noto Sans"/>
                <w:b w:val="0"/>
                <w:bCs w:val="0"/>
                <w:sz w:val="22"/>
                <w:szCs w:val="22"/>
              </w:rPr>
              <w:t xml:space="preserve"> is there a current register of local businesses and suppliers that could support major projects that council can refer to? </w:t>
            </w:r>
          </w:p>
          <w:p w14:paraId="06B25348" w14:textId="26BE6744" w:rsidR="00AA6F49" w:rsidRPr="00580B1B" w:rsidRDefault="00AA6F49" w:rsidP="00411D4E">
            <w:pPr>
              <w:spacing w:after="0"/>
              <w:rPr>
                <w:rFonts w:eastAsiaTheme="minorEastAsia" w:cs="Noto Sans"/>
                <w:b w:val="0"/>
                <w:bCs w:val="0"/>
                <w:sz w:val="22"/>
                <w:szCs w:val="22"/>
              </w:rPr>
            </w:pPr>
            <w:r w:rsidRPr="00580B1B">
              <w:rPr>
                <w:rFonts w:eastAsia="Calibri" w:cs="Noto Sans"/>
                <w:b w:val="0"/>
                <w:bCs w:val="0"/>
                <w:sz w:val="22"/>
                <w:szCs w:val="22"/>
              </w:rPr>
              <w:t>Are there additional coordination mechanisms to support local business readiness?</w:t>
            </w:r>
          </w:p>
        </w:tc>
        <w:tc>
          <w:tcPr>
            <w:tcW w:w="831" w:type="dxa"/>
          </w:tcPr>
          <w:p w14:paraId="02319FFE" w14:textId="7F49FD88" w:rsidR="00AA6F49" w:rsidRPr="009C08EA" w:rsidRDefault="00AA6F49" w:rsidP="00411D4E">
            <w:pPr>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r w:rsidR="00AA6F49" w:rsidRPr="00580B1B" w14:paraId="61D73473" w14:textId="77777777" w:rsidTr="00411D4E">
        <w:tc>
          <w:tcPr>
            <w:cnfStyle w:val="001000000000" w:firstRow="0" w:lastRow="0" w:firstColumn="1" w:lastColumn="0" w:oddVBand="0" w:evenVBand="0" w:oddHBand="0" w:evenHBand="0" w:firstRowFirstColumn="0" w:firstRowLastColumn="0" w:lastRowFirstColumn="0" w:lastRowLastColumn="0"/>
            <w:tcW w:w="9378" w:type="dxa"/>
          </w:tcPr>
          <w:p w14:paraId="718C59AB" w14:textId="77777777" w:rsidR="00AA6F49" w:rsidRPr="00580B1B" w:rsidRDefault="00AA6F49" w:rsidP="00411D4E">
            <w:pPr>
              <w:spacing w:before="100" w:beforeAutospacing="1" w:after="0"/>
              <w:rPr>
                <w:rFonts w:eastAsia="Calibri" w:cs="Noto Sans"/>
                <w:b w:val="0"/>
                <w:bCs w:val="0"/>
                <w:sz w:val="22"/>
                <w:szCs w:val="22"/>
              </w:rPr>
            </w:pPr>
            <w:r w:rsidRPr="00580B1B">
              <w:rPr>
                <w:rFonts w:eastAsia="Calibri" w:cs="Noto Sans"/>
                <w:sz w:val="22"/>
                <w:szCs w:val="22"/>
              </w:rPr>
              <w:t>Local business landscape:</w:t>
            </w:r>
            <w:r w:rsidRPr="00580B1B">
              <w:rPr>
                <w:rFonts w:eastAsia="Calibri" w:cs="Noto Sans"/>
                <w:b w:val="0"/>
                <w:bCs w:val="0"/>
                <w:sz w:val="22"/>
                <w:szCs w:val="22"/>
              </w:rPr>
              <w:t xml:space="preserve"> does council have up-to-date information on local business capacity, including the proportion of micro, small, medium and large businesses and the industries that dominate local employment and output? </w:t>
            </w:r>
          </w:p>
          <w:p w14:paraId="7F2AC4D9" w14:textId="3058D747" w:rsidR="00AA6F49" w:rsidRPr="00580B1B" w:rsidRDefault="00AA6F49" w:rsidP="00411D4E">
            <w:pPr>
              <w:spacing w:after="0"/>
              <w:rPr>
                <w:rFonts w:eastAsiaTheme="minorEastAsia" w:cs="Noto Sans"/>
                <w:b w:val="0"/>
                <w:bCs w:val="0"/>
                <w:sz w:val="22"/>
                <w:szCs w:val="22"/>
              </w:rPr>
            </w:pPr>
            <w:r w:rsidRPr="00580B1B">
              <w:rPr>
                <w:rFonts w:eastAsia="Calibri" w:cs="Noto Sans"/>
                <w:b w:val="0"/>
                <w:bCs w:val="0"/>
                <w:sz w:val="22"/>
                <w:szCs w:val="22"/>
              </w:rPr>
              <w:t xml:space="preserve">Are there businesses with experience in major project delivery (for example, infrastructure, mining, energy, defence, manufacturing) that council is aware of? </w:t>
            </w:r>
          </w:p>
        </w:tc>
        <w:tc>
          <w:tcPr>
            <w:tcW w:w="831" w:type="dxa"/>
          </w:tcPr>
          <w:p w14:paraId="26CEAD33" w14:textId="54903A7F" w:rsidR="00AA6F49" w:rsidRPr="009C08EA" w:rsidRDefault="00AA6F49" w:rsidP="00411D4E">
            <w:pPr>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r w:rsidR="00AA6F49" w:rsidRPr="00580B1B" w14:paraId="653361F2" w14:textId="77777777" w:rsidTr="00411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1803FF17" w14:textId="5B4796AF" w:rsidR="00AA6F49" w:rsidRPr="00580B1B" w:rsidRDefault="00AA6F49" w:rsidP="00411D4E">
            <w:pPr>
              <w:spacing w:after="0"/>
              <w:rPr>
                <w:rFonts w:eastAsiaTheme="minorEastAsia" w:cs="Noto Sans"/>
                <w:b w:val="0"/>
                <w:bCs w:val="0"/>
                <w:sz w:val="22"/>
                <w:szCs w:val="22"/>
              </w:rPr>
            </w:pPr>
            <w:r w:rsidRPr="00580B1B">
              <w:rPr>
                <w:rFonts w:eastAsia="Calibri" w:cs="Noto Sans"/>
                <w:sz w:val="22"/>
                <w:szCs w:val="22"/>
              </w:rPr>
              <w:t>Monitoring local employment and procurement:</w:t>
            </w:r>
            <w:r w:rsidRPr="00580B1B">
              <w:rPr>
                <w:rFonts w:eastAsia="Calibri" w:cs="Noto Sans"/>
                <w:b w:val="0"/>
                <w:bCs w:val="0"/>
                <w:sz w:val="22"/>
                <w:szCs w:val="22"/>
              </w:rPr>
              <w:t xml:space="preserve"> are there clear expectations and mechanisms in place for monitoring local employment and procurement outcomes? </w:t>
            </w:r>
          </w:p>
        </w:tc>
        <w:tc>
          <w:tcPr>
            <w:tcW w:w="831" w:type="dxa"/>
          </w:tcPr>
          <w:p w14:paraId="6C5DCAA1" w14:textId="143E14BA" w:rsidR="00AA6F49" w:rsidRPr="009C08EA" w:rsidRDefault="00AA6F49" w:rsidP="00411D4E">
            <w:pPr>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r w:rsidR="00AA6F49" w:rsidRPr="00580B1B" w14:paraId="3FF071FB" w14:textId="77777777" w:rsidTr="00411D4E">
        <w:tc>
          <w:tcPr>
            <w:cnfStyle w:val="001000000000" w:firstRow="0" w:lastRow="0" w:firstColumn="1" w:lastColumn="0" w:oddVBand="0" w:evenVBand="0" w:oddHBand="0" w:evenHBand="0" w:firstRowFirstColumn="0" w:firstRowLastColumn="0" w:lastRowFirstColumn="0" w:lastRowLastColumn="0"/>
            <w:tcW w:w="9378" w:type="dxa"/>
          </w:tcPr>
          <w:p w14:paraId="3F93981C" w14:textId="646C93E2" w:rsidR="00AA6F49" w:rsidRPr="00580B1B" w:rsidRDefault="00AA6F49" w:rsidP="00411D4E">
            <w:pPr>
              <w:spacing w:after="0"/>
              <w:rPr>
                <w:rFonts w:eastAsiaTheme="minorEastAsia" w:cs="Noto Sans"/>
                <w:b w:val="0"/>
                <w:bCs w:val="0"/>
                <w:sz w:val="22"/>
                <w:szCs w:val="22"/>
              </w:rPr>
            </w:pPr>
            <w:r w:rsidRPr="00580B1B">
              <w:rPr>
                <w:rFonts w:eastAsia="Calibri" w:cs="Noto Sans"/>
                <w:sz w:val="22"/>
                <w:szCs w:val="22"/>
              </w:rPr>
              <w:t>Existing business networks:</w:t>
            </w:r>
            <w:r w:rsidRPr="00580B1B">
              <w:rPr>
                <w:rFonts w:eastAsia="Calibri" w:cs="Noto Sans"/>
                <w:b w:val="0"/>
                <w:bCs w:val="0"/>
                <w:sz w:val="22"/>
                <w:szCs w:val="22"/>
              </w:rPr>
              <w:t xml:space="preserve"> are there existing business networks, clusters or chambers that could be leveraged to coordinate a LGA response? </w:t>
            </w:r>
          </w:p>
        </w:tc>
        <w:tc>
          <w:tcPr>
            <w:tcW w:w="831" w:type="dxa"/>
          </w:tcPr>
          <w:p w14:paraId="1C3F3567" w14:textId="2CADD71F" w:rsidR="00AA6F49" w:rsidRPr="009C08EA" w:rsidRDefault="00AA6F49" w:rsidP="00411D4E">
            <w:pPr>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r w:rsidR="00C44D80" w:rsidRPr="00580B1B" w14:paraId="70E72872" w14:textId="77777777" w:rsidTr="00411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7F416A7C" w14:textId="34723CEA" w:rsidR="00C44D80" w:rsidRPr="00580B1B" w:rsidRDefault="00C44D80" w:rsidP="00411D4E">
            <w:pPr>
              <w:spacing w:after="0"/>
              <w:rPr>
                <w:rFonts w:eastAsiaTheme="minorEastAsia" w:cs="Noto Sans"/>
                <w:b w:val="0"/>
                <w:bCs w:val="0"/>
                <w:sz w:val="22"/>
                <w:szCs w:val="22"/>
              </w:rPr>
            </w:pPr>
            <w:r w:rsidRPr="00580B1B">
              <w:rPr>
                <w:rFonts w:eastAsia="Calibri" w:cs="Noto Sans"/>
                <w:sz w:val="22"/>
                <w:szCs w:val="22"/>
              </w:rPr>
              <w:t>Local supply chain participation:</w:t>
            </w:r>
            <w:r w:rsidRPr="00580B1B">
              <w:rPr>
                <w:rFonts w:eastAsia="Calibri" w:cs="Noto Sans"/>
                <w:b w:val="0"/>
                <w:bCs w:val="0"/>
                <w:sz w:val="22"/>
                <w:szCs w:val="22"/>
              </w:rPr>
              <w:t xml:space="preserve"> has consideration been given to what enablers are needed to increase local supply chain participation (for example, Meet the Buyer events, supplier portals, industry briefings)?</w:t>
            </w:r>
          </w:p>
        </w:tc>
        <w:tc>
          <w:tcPr>
            <w:tcW w:w="831" w:type="dxa"/>
          </w:tcPr>
          <w:p w14:paraId="0B9F14A1" w14:textId="40DE9F06" w:rsidR="00C44D80" w:rsidRPr="009C08EA" w:rsidRDefault="00AA6F49" w:rsidP="00411D4E">
            <w:pPr>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bl>
    <w:p w14:paraId="1EF097D2" w14:textId="726B5AC4" w:rsidR="00C97D02" w:rsidRPr="00C97D02" w:rsidRDefault="00580B1B" w:rsidP="00547D62">
      <w:pPr>
        <w:rPr>
          <w:rFonts w:eastAsia="Calibri" w:cs="Noto Sans"/>
          <w:i/>
          <w:iCs/>
          <w:sz w:val="20"/>
        </w:rPr>
      </w:pPr>
      <w:r>
        <w:rPr>
          <w:rFonts w:eastAsia="Calibri" w:cs="Noto Sans"/>
          <w:i/>
          <w:iCs/>
          <w:sz w:val="20"/>
        </w:rPr>
        <w:br/>
      </w: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9378"/>
        <w:gridCol w:w="831"/>
      </w:tblGrid>
      <w:tr w:rsidR="00AA6F49" w:rsidRPr="00580B1B" w14:paraId="40DCB475" w14:textId="77777777" w:rsidTr="00411D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9" w:type="dxa"/>
            <w:gridSpan w:val="2"/>
          </w:tcPr>
          <w:p w14:paraId="0C700782" w14:textId="496AF31B" w:rsidR="00AA6F49" w:rsidRPr="00580B1B" w:rsidRDefault="000C450E" w:rsidP="00411D4E">
            <w:pPr>
              <w:spacing w:after="0"/>
              <w:rPr>
                <w:rFonts w:cs="Noto Sans"/>
                <w:sz w:val="22"/>
                <w:szCs w:val="22"/>
              </w:rPr>
            </w:pPr>
            <w:r w:rsidRPr="00580B1B">
              <w:rPr>
                <w:rFonts w:cs="Noto Sans"/>
                <w:color w:val="FFFFFF" w:themeColor="background1"/>
                <w:sz w:val="22"/>
                <w:szCs w:val="22"/>
              </w:rPr>
              <w:t>5. Housing and accommodation</w:t>
            </w:r>
          </w:p>
        </w:tc>
      </w:tr>
      <w:tr w:rsidR="004A0816" w:rsidRPr="00580B1B" w14:paraId="240F8E00" w14:textId="77777777" w:rsidTr="00411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2A545495" w14:textId="77777777" w:rsidR="004A0816" w:rsidRPr="00580B1B" w:rsidRDefault="004A0816" w:rsidP="00411D4E">
            <w:pPr>
              <w:spacing w:after="0"/>
              <w:rPr>
                <w:sz w:val="22"/>
                <w:szCs w:val="22"/>
              </w:rPr>
            </w:pPr>
            <w:r w:rsidRPr="00580B1B">
              <w:rPr>
                <w:sz w:val="22"/>
                <w:szCs w:val="22"/>
              </w:rPr>
              <w:t>Worker accommodation:</w:t>
            </w:r>
            <w:r w:rsidRPr="00580B1B">
              <w:rPr>
                <w:b w:val="0"/>
                <w:bCs w:val="0"/>
                <w:sz w:val="22"/>
                <w:szCs w:val="22"/>
              </w:rPr>
              <w:t xml:space="preserve"> do council’s policy positions or planning requirements appropriately provide for assessment of workers’ accommodation (for example, temporary camps and town-based options)?</w:t>
            </w:r>
          </w:p>
          <w:p w14:paraId="003DADC7" w14:textId="77777777" w:rsidR="008F6FD7" w:rsidRPr="00580B1B" w:rsidRDefault="008F6FD7" w:rsidP="00411D4E">
            <w:pPr>
              <w:spacing w:after="0"/>
              <w:rPr>
                <w:sz w:val="22"/>
                <w:szCs w:val="22"/>
              </w:rPr>
            </w:pPr>
            <w:r w:rsidRPr="00580B1B">
              <w:rPr>
                <w:b w:val="0"/>
                <w:bCs w:val="0"/>
                <w:sz w:val="22"/>
                <w:szCs w:val="22"/>
              </w:rPr>
              <w:t>Is council aware of the status of accommodation for the current workforces of major employers in the LGA, including the solutions they are implementing?</w:t>
            </w:r>
          </w:p>
          <w:p w14:paraId="6E03C91D" w14:textId="59405002" w:rsidR="008F6FD7" w:rsidRPr="00580B1B" w:rsidRDefault="008F6FD7" w:rsidP="00411D4E">
            <w:pPr>
              <w:spacing w:after="0"/>
              <w:rPr>
                <w:rFonts w:eastAsiaTheme="minorEastAsia" w:cs="Noto Sans"/>
                <w:b w:val="0"/>
                <w:bCs w:val="0"/>
                <w:sz w:val="22"/>
                <w:szCs w:val="22"/>
              </w:rPr>
            </w:pPr>
            <w:r w:rsidRPr="00580B1B">
              <w:rPr>
                <w:b w:val="0"/>
                <w:bCs w:val="0"/>
                <w:sz w:val="22"/>
                <w:szCs w:val="22"/>
              </w:rPr>
              <w:lastRenderedPageBreak/>
              <w:t>Have both suitable and unsuitable worker accommodation locations in or near townships been identified?</w:t>
            </w:r>
          </w:p>
        </w:tc>
        <w:tc>
          <w:tcPr>
            <w:tcW w:w="831" w:type="dxa"/>
          </w:tcPr>
          <w:p w14:paraId="22474ADC" w14:textId="77777777" w:rsidR="004A0816" w:rsidRPr="009C08EA" w:rsidRDefault="004A0816" w:rsidP="00411D4E">
            <w:pPr>
              <w:spacing w:after="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9C08EA">
              <w:rPr>
                <w:rFonts w:ascii="Wingdings" w:hAnsi="Wingdings" w:cs="Noto Sans"/>
                <w:sz w:val="24"/>
                <w:szCs w:val="24"/>
              </w:rPr>
              <w:lastRenderedPageBreak/>
              <w:t>¨</w:t>
            </w:r>
          </w:p>
        </w:tc>
      </w:tr>
      <w:tr w:rsidR="004A0816" w:rsidRPr="00580B1B" w14:paraId="1E673038" w14:textId="77777777" w:rsidTr="00411D4E">
        <w:tc>
          <w:tcPr>
            <w:cnfStyle w:val="001000000000" w:firstRow="0" w:lastRow="0" w:firstColumn="1" w:lastColumn="0" w:oddVBand="0" w:evenVBand="0" w:oddHBand="0" w:evenHBand="0" w:firstRowFirstColumn="0" w:firstRowLastColumn="0" w:lastRowFirstColumn="0" w:lastRowLastColumn="0"/>
            <w:tcW w:w="9378" w:type="dxa"/>
          </w:tcPr>
          <w:p w14:paraId="03C752B2" w14:textId="66AF16CC" w:rsidR="008F6FD7" w:rsidRPr="00580B1B" w:rsidRDefault="00F508FB" w:rsidP="00411D4E">
            <w:pPr>
              <w:spacing w:after="0"/>
              <w:rPr>
                <w:rFonts w:eastAsiaTheme="minorEastAsia" w:cs="Noto Sans"/>
                <w:b w:val="0"/>
                <w:bCs w:val="0"/>
                <w:sz w:val="22"/>
                <w:szCs w:val="22"/>
              </w:rPr>
            </w:pPr>
            <w:r w:rsidRPr="00580B1B">
              <w:rPr>
                <w:sz w:val="22"/>
                <w:szCs w:val="22"/>
              </w:rPr>
              <w:t>Short-term accommodation:</w:t>
            </w:r>
            <w:r w:rsidRPr="00580B1B">
              <w:rPr>
                <w:b w:val="0"/>
                <w:bCs w:val="0"/>
                <w:sz w:val="22"/>
                <w:szCs w:val="22"/>
              </w:rPr>
              <w:t xml:space="preserve"> is the capacity of local short-term accommodation known?</w:t>
            </w:r>
          </w:p>
        </w:tc>
        <w:tc>
          <w:tcPr>
            <w:tcW w:w="831" w:type="dxa"/>
          </w:tcPr>
          <w:p w14:paraId="10BC2F17" w14:textId="77777777" w:rsidR="004A0816" w:rsidRPr="009C08EA" w:rsidRDefault="004A0816" w:rsidP="00411D4E">
            <w:pPr>
              <w:spacing w:after="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r w:rsidRPr="009C08EA">
              <w:rPr>
                <w:rFonts w:ascii="Wingdings" w:hAnsi="Wingdings" w:cs="Noto Sans"/>
                <w:sz w:val="24"/>
                <w:szCs w:val="24"/>
              </w:rPr>
              <w:t>¨</w:t>
            </w:r>
          </w:p>
        </w:tc>
      </w:tr>
      <w:tr w:rsidR="004A0816" w:rsidRPr="00580B1B" w14:paraId="6ADEB871" w14:textId="77777777" w:rsidTr="00411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77B183EC" w14:textId="22DAD2F9" w:rsidR="004A0816" w:rsidRPr="00580B1B" w:rsidRDefault="0045744D" w:rsidP="00411D4E">
            <w:pPr>
              <w:spacing w:after="0"/>
              <w:rPr>
                <w:rFonts w:eastAsiaTheme="minorEastAsia" w:cs="Noto Sans"/>
                <w:b w:val="0"/>
                <w:bCs w:val="0"/>
                <w:sz w:val="22"/>
                <w:szCs w:val="22"/>
              </w:rPr>
            </w:pPr>
            <w:r w:rsidRPr="00580B1B">
              <w:rPr>
                <w:rFonts w:eastAsiaTheme="minorEastAsia" w:cs="Noto Sans"/>
                <w:sz w:val="22"/>
                <w:szCs w:val="22"/>
              </w:rPr>
              <w:t xml:space="preserve">Housing coordination: </w:t>
            </w:r>
            <w:r w:rsidRPr="00533C62">
              <w:rPr>
                <w:rFonts w:eastAsiaTheme="minorEastAsia" w:cs="Noto Sans"/>
                <w:sz w:val="22"/>
                <w:szCs w:val="22"/>
              </w:rPr>
              <w:t>is</w:t>
            </w:r>
            <w:r w:rsidRPr="00580B1B">
              <w:rPr>
                <w:rFonts w:eastAsiaTheme="minorEastAsia" w:cs="Noto Sans"/>
                <w:b w:val="0"/>
                <w:bCs w:val="0"/>
                <w:sz w:val="22"/>
                <w:szCs w:val="22"/>
              </w:rPr>
              <w:t xml:space="preserve"> there a process for coordinating housing requirements with private and social housing providers?</w:t>
            </w:r>
          </w:p>
        </w:tc>
        <w:tc>
          <w:tcPr>
            <w:tcW w:w="831" w:type="dxa"/>
          </w:tcPr>
          <w:p w14:paraId="701EDBAF" w14:textId="77777777" w:rsidR="004A0816" w:rsidRPr="009C08EA" w:rsidRDefault="004A0816" w:rsidP="00411D4E">
            <w:pPr>
              <w:spacing w:after="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9C08EA">
              <w:rPr>
                <w:rFonts w:ascii="Wingdings" w:hAnsi="Wingdings" w:cs="Noto Sans"/>
                <w:sz w:val="24"/>
                <w:szCs w:val="24"/>
              </w:rPr>
              <w:t>¨</w:t>
            </w:r>
          </w:p>
        </w:tc>
      </w:tr>
      <w:tr w:rsidR="004A0816" w:rsidRPr="00580B1B" w14:paraId="68B49D1E" w14:textId="77777777" w:rsidTr="00411D4E">
        <w:tc>
          <w:tcPr>
            <w:cnfStyle w:val="001000000000" w:firstRow="0" w:lastRow="0" w:firstColumn="1" w:lastColumn="0" w:oddVBand="0" w:evenVBand="0" w:oddHBand="0" w:evenHBand="0" w:firstRowFirstColumn="0" w:firstRowLastColumn="0" w:lastRowFirstColumn="0" w:lastRowLastColumn="0"/>
            <w:tcW w:w="9378" w:type="dxa"/>
          </w:tcPr>
          <w:p w14:paraId="61B8EC60" w14:textId="51C56D9A" w:rsidR="00BB21C5" w:rsidRPr="00580B1B" w:rsidRDefault="00BB21C5" w:rsidP="00411D4E">
            <w:pPr>
              <w:spacing w:after="0"/>
              <w:rPr>
                <w:b w:val="0"/>
                <w:bCs w:val="0"/>
                <w:sz w:val="22"/>
                <w:szCs w:val="22"/>
              </w:rPr>
            </w:pPr>
            <w:r w:rsidRPr="00580B1B">
              <w:rPr>
                <w:sz w:val="22"/>
                <w:szCs w:val="22"/>
              </w:rPr>
              <w:t>Long-term housing planning:</w:t>
            </w:r>
            <w:r w:rsidRPr="00580B1B">
              <w:rPr>
                <w:b w:val="0"/>
                <w:bCs w:val="0"/>
                <w:sz w:val="22"/>
                <w:szCs w:val="22"/>
              </w:rPr>
              <w:t xml:space="preserve"> has council planned for long-term housing impacts once project workforces leave, including options to repurpose worker accommodation for private or social housing, and to leverage permanent population growth?</w:t>
            </w:r>
          </w:p>
          <w:p w14:paraId="7D56A83B" w14:textId="0E511052" w:rsidR="004A0816" w:rsidRPr="00580B1B" w:rsidRDefault="00BB21C5" w:rsidP="00411D4E">
            <w:pPr>
              <w:spacing w:after="0"/>
              <w:rPr>
                <w:rFonts w:eastAsiaTheme="minorEastAsia" w:cs="Noto Sans"/>
                <w:b w:val="0"/>
                <w:bCs w:val="0"/>
                <w:sz w:val="22"/>
                <w:szCs w:val="22"/>
              </w:rPr>
            </w:pPr>
            <w:r w:rsidRPr="00580B1B">
              <w:rPr>
                <w:b w:val="0"/>
                <w:bCs w:val="0"/>
                <w:sz w:val="22"/>
                <w:szCs w:val="22"/>
              </w:rPr>
              <w:t>Has consideration been given to innovative housing solutions trialled in other major projects that could be adapted locally?</w:t>
            </w:r>
          </w:p>
        </w:tc>
        <w:tc>
          <w:tcPr>
            <w:tcW w:w="831" w:type="dxa"/>
          </w:tcPr>
          <w:p w14:paraId="0080CFE8" w14:textId="77777777" w:rsidR="004A0816" w:rsidRPr="009C08EA" w:rsidRDefault="004A0816" w:rsidP="00411D4E">
            <w:pPr>
              <w:spacing w:after="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r w:rsidRPr="009C08EA">
              <w:rPr>
                <w:rFonts w:ascii="Wingdings" w:hAnsi="Wingdings" w:cs="Noto Sans"/>
                <w:sz w:val="24"/>
                <w:szCs w:val="24"/>
              </w:rPr>
              <w:t>¨</w:t>
            </w:r>
          </w:p>
        </w:tc>
      </w:tr>
    </w:tbl>
    <w:p w14:paraId="5C5F6B0D" w14:textId="6E5DDC72" w:rsidR="007D1E09" w:rsidRPr="00C97D02" w:rsidRDefault="00BD5B29" w:rsidP="00547D62">
      <w:pPr>
        <w:rPr>
          <w:rFonts w:eastAsia="Calibri" w:cs="Noto Sans"/>
          <w:i/>
          <w:iCs/>
          <w:sz w:val="20"/>
        </w:rPr>
      </w:pPr>
      <w:r>
        <w:rPr>
          <w:rFonts w:eastAsia="Calibri" w:cs="Noto Sans"/>
          <w:i/>
          <w:iCs/>
          <w:sz w:val="20"/>
        </w:rPr>
        <w:br/>
      </w: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9378"/>
        <w:gridCol w:w="831"/>
      </w:tblGrid>
      <w:tr w:rsidR="004A0816" w:rsidRPr="00580B1B" w14:paraId="217036C3" w14:textId="77777777" w:rsidTr="003B08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9" w:type="dxa"/>
            <w:gridSpan w:val="2"/>
          </w:tcPr>
          <w:p w14:paraId="05FEF7AC" w14:textId="112E72D9" w:rsidR="004A0816" w:rsidRPr="00580B1B" w:rsidRDefault="00397A34" w:rsidP="003B0877">
            <w:pPr>
              <w:spacing w:after="0"/>
              <w:rPr>
                <w:rFonts w:cs="Noto Sans"/>
                <w:sz w:val="22"/>
                <w:szCs w:val="22"/>
              </w:rPr>
            </w:pPr>
            <w:r w:rsidRPr="00580B1B">
              <w:rPr>
                <w:rFonts w:cs="Noto Sans"/>
                <w:color w:val="FFFFFF" w:themeColor="background1"/>
                <w:sz w:val="22"/>
                <w:szCs w:val="22"/>
              </w:rPr>
              <w:t>6. Social Impact Assessment and Community Benefit Agreement under the Planning Act</w:t>
            </w:r>
          </w:p>
        </w:tc>
      </w:tr>
      <w:tr w:rsidR="00CD2367" w:rsidRPr="00580B1B" w14:paraId="24A7F946" w14:textId="77777777" w:rsidTr="003B08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68F18FEF" w14:textId="4D5750FD" w:rsidR="00CD2367" w:rsidRPr="00580B1B" w:rsidRDefault="00CD2367" w:rsidP="003B0877">
            <w:pPr>
              <w:spacing w:after="0"/>
              <w:rPr>
                <w:rFonts w:eastAsiaTheme="minorEastAsia" w:cs="Noto Sans"/>
                <w:b w:val="0"/>
                <w:bCs w:val="0"/>
                <w:sz w:val="22"/>
                <w:szCs w:val="22"/>
              </w:rPr>
            </w:pPr>
            <w:r w:rsidRPr="00580B1B">
              <w:rPr>
                <w:sz w:val="22"/>
                <w:szCs w:val="22"/>
              </w:rPr>
              <w:t>Coordinated approach:</w:t>
            </w:r>
            <w:r w:rsidRPr="00580B1B">
              <w:rPr>
                <w:b w:val="0"/>
                <w:bCs w:val="0"/>
                <w:sz w:val="22"/>
                <w:szCs w:val="22"/>
              </w:rPr>
              <w:t xml:space="preserve"> has council considered potential cumulative impacts of proposed developments and potential corresponding community benefits, including multi-party approaches with other </w:t>
            </w:r>
            <w:r w:rsidR="00533C62">
              <w:rPr>
                <w:b w:val="0"/>
                <w:bCs w:val="0"/>
                <w:sz w:val="22"/>
                <w:szCs w:val="22"/>
              </w:rPr>
              <w:t>councils</w:t>
            </w:r>
            <w:r w:rsidRPr="00580B1B">
              <w:rPr>
                <w:b w:val="0"/>
                <w:bCs w:val="0"/>
                <w:sz w:val="22"/>
                <w:szCs w:val="22"/>
              </w:rPr>
              <w:t>?</w:t>
            </w:r>
          </w:p>
        </w:tc>
        <w:tc>
          <w:tcPr>
            <w:tcW w:w="831" w:type="dxa"/>
          </w:tcPr>
          <w:p w14:paraId="162BAD67" w14:textId="77777777" w:rsidR="00CD2367" w:rsidRPr="009C08EA" w:rsidRDefault="00CD2367" w:rsidP="003B0877">
            <w:pPr>
              <w:spacing w:after="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9C08EA">
              <w:rPr>
                <w:rFonts w:ascii="Wingdings" w:hAnsi="Wingdings" w:cs="Noto Sans"/>
                <w:sz w:val="24"/>
                <w:szCs w:val="24"/>
              </w:rPr>
              <w:t>¨</w:t>
            </w:r>
          </w:p>
        </w:tc>
      </w:tr>
      <w:tr w:rsidR="00CD2367" w:rsidRPr="00580B1B" w14:paraId="309017FA" w14:textId="77777777" w:rsidTr="003B0877">
        <w:tc>
          <w:tcPr>
            <w:cnfStyle w:val="001000000000" w:firstRow="0" w:lastRow="0" w:firstColumn="1" w:lastColumn="0" w:oddVBand="0" w:evenVBand="0" w:oddHBand="0" w:evenHBand="0" w:firstRowFirstColumn="0" w:firstRowLastColumn="0" w:lastRowFirstColumn="0" w:lastRowLastColumn="0"/>
            <w:tcW w:w="9378" w:type="dxa"/>
          </w:tcPr>
          <w:p w14:paraId="5B12B663" w14:textId="702E0428" w:rsidR="00CD2367" w:rsidRPr="00580B1B" w:rsidRDefault="00CD2367" w:rsidP="003B0877">
            <w:pPr>
              <w:spacing w:after="0"/>
              <w:rPr>
                <w:rFonts w:eastAsiaTheme="minorEastAsia" w:cs="Noto Sans"/>
                <w:b w:val="0"/>
                <w:bCs w:val="0"/>
                <w:sz w:val="22"/>
                <w:szCs w:val="22"/>
              </w:rPr>
            </w:pPr>
            <w:r w:rsidRPr="00580B1B">
              <w:rPr>
                <w:sz w:val="22"/>
                <w:szCs w:val="22"/>
              </w:rPr>
              <w:t>Baseline data:</w:t>
            </w:r>
            <w:r w:rsidRPr="00580B1B">
              <w:rPr>
                <w:b w:val="0"/>
                <w:bCs w:val="0"/>
                <w:sz w:val="22"/>
                <w:szCs w:val="22"/>
              </w:rPr>
              <w:t xml:space="preserve"> does council have baseline data for proponents on its website?</w:t>
            </w:r>
          </w:p>
        </w:tc>
        <w:tc>
          <w:tcPr>
            <w:tcW w:w="831" w:type="dxa"/>
          </w:tcPr>
          <w:p w14:paraId="77EBEA80" w14:textId="77777777" w:rsidR="00CD2367" w:rsidRPr="009C08EA" w:rsidRDefault="00CD2367" w:rsidP="003B0877">
            <w:pPr>
              <w:spacing w:after="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r w:rsidRPr="009C08EA">
              <w:rPr>
                <w:rFonts w:ascii="Wingdings" w:hAnsi="Wingdings" w:cs="Noto Sans"/>
                <w:sz w:val="24"/>
                <w:szCs w:val="24"/>
              </w:rPr>
              <w:t>¨</w:t>
            </w:r>
          </w:p>
        </w:tc>
      </w:tr>
      <w:tr w:rsidR="00CD2367" w:rsidRPr="00580B1B" w14:paraId="314DD618" w14:textId="77777777" w:rsidTr="003B08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22F4A5D1" w14:textId="60DD1BA5" w:rsidR="00CD2367" w:rsidRPr="00580B1B" w:rsidRDefault="00CD2367" w:rsidP="003B0877">
            <w:pPr>
              <w:spacing w:after="0"/>
              <w:rPr>
                <w:rFonts w:eastAsiaTheme="minorEastAsia" w:cs="Noto Sans"/>
                <w:b w:val="0"/>
                <w:bCs w:val="0"/>
                <w:sz w:val="22"/>
                <w:szCs w:val="22"/>
              </w:rPr>
            </w:pPr>
            <w:r w:rsidRPr="00580B1B">
              <w:rPr>
                <w:sz w:val="22"/>
                <w:szCs w:val="22"/>
              </w:rPr>
              <w:t>SIA process:</w:t>
            </w:r>
            <w:r w:rsidRPr="00580B1B">
              <w:rPr>
                <w:b w:val="0"/>
                <w:bCs w:val="0"/>
                <w:sz w:val="22"/>
                <w:szCs w:val="22"/>
              </w:rPr>
              <w:t xml:space="preserve"> does council have clear procedures for reviewing draft SIA reports prepared by proponents and a procedure for how the proponent engages with council (refer to </w:t>
            </w:r>
            <w:r w:rsidR="00C83B80">
              <w:rPr>
                <w:b w:val="0"/>
                <w:bCs w:val="0"/>
                <w:sz w:val="22"/>
                <w:szCs w:val="22"/>
              </w:rPr>
              <w:t xml:space="preserve">the </w:t>
            </w:r>
            <w:r w:rsidRPr="00580B1B">
              <w:rPr>
                <w:b w:val="0"/>
                <w:bCs w:val="0"/>
                <w:sz w:val="22"/>
                <w:szCs w:val="22"/>
              </w:rPr>
              <w:t>Social Impact Assessment (SIA) Guideline)?</w:t>
            </w:r>
          </w:p>
        </w:tc>
        <w:tc>
          <w:tcPr>
            <w:tcW w:w="831" w:type="dxa"/>
          </w:tcPr>
          <w:p w14:paraId="1E8A0E28" w14:textId="77777777" w:rsidR="00CD2367" w:rsidRPr="009C08EA" w:rsidRDefault="00CD2367" w:rsidP="003B0877">
            <w:pPr>
              <w:spacing w:after="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9C08EA">
              <w:rPr>
                <w:rFonts w:ascii="Wingdings" w:hAnsi="Wingdings" w:cs="Noto Sans"/>
                <w:sz w:val="24"/>
                <w:szCs w:val="24"/>
              </w:rPr>
              <w:t>¨</w:t>
            </w:r>
          </w:p>
        </w:tc>
      </w:tr>
      <w:tr w:rsidR="00FC02CA" w:rsidRPr="00580B1B" w14:paraId="6EA499C2" w14:textId="77777777" w:rsidTr="003B0877">
        <w:tc>
          <w:tcPr>
            <w:cnfStyle w:val="001000000000" w:firstRow="0" w:lastRow="0" w:firstColumn="1" w:lastColumn="0" w:oddVBand="0" w:evenVBand="0" w:oddHBand="0" w:evenHBand="0" w:firstRowFirstColumn="0" w:firstRowLastColumn="0" w:lastRowFirstColumn="0" w:lastRowLastColumn="0"/>
            <w:tcW w:w="9378" w:type="dxa"/>
          </w:tcPr>
          <w:p w14:paraId="46C6E2AF" w14:textId="77777777" w:rsidR="00FC02CA" w:rsidRPr="00580B1B" w:rsidRDefault="00FC02CA" w:rsidP="003B0877">
            <w:pPr>
              <w:spacing w:after="0"/>
              <w:rPr>
                <w:sz w:val="22"/>
                <w:szCs w:val="22"/>
              </w:rPr>
            </w:pPr>
            <w:r w:rsidRPr="00580B1B">
              <w:rPr>
                <w:sz w:val="22"/>
                <w:szCs w:val="22"/>
              </w:rPr>
              <w:t>CBA process:</w:t>
            </w:r>
            <w:r w:rsidRPr="00580B1B">
              <w:rPr>
                <w:b w:val="0"/>
                <w:bCs w:val="0"/>
                <w:sz w:val="22"/>
                <w:szCs w:val="22"/>
              </w:rPr>
              <w:t xml:space="preserve"> has a process for facilitating, negotiating and documenting CBAs been established? </w:t>
            </w:r>
          </w:p>
          <w:p w14:paraId="121B2E17" w14:textId="56F32D7D" w:rsidR="00AD653A" w:rsidRPr="00580B1B" w:rsidRDefault="00AD653A" w:rsidP="003B0877">
            <w:pPr>
              <w:spacing w:after="0"/>
              <w:rPr>
                <w:rFonts w:eastAsiaTheme="minorEastAsia" w:cs="Noto Sans"/>
                <w:b w:val="0"/>
                <w:bCs w:val="0"/>
                <w:sz w:val="22"/>
                <w:szCs w:val="22"/>
              </w:rPr>
            </w:pPr>
            <w:r w:rsidRPr="00580B1B">
              <w:rPr>
                <w:b w:val="0"/>
                <w:bCs w:val="0"/>
                <w:sz w:val="22"/>
                <w:szCs w:val="22"/>
              </w:rPr>
              <w:t>Has council got a plan for its approach to setting priorities for CBA funds in their region?</w:t>
            </w:r>
          </w:p>
        </w:tc>
        <w:tc>
          <w:tcPr>
            <w:tcW w:w="831" w:type="dxa"/>
          </w:tcPr>
          <w:p w14:paraId="37C3D3E4" w14:textId="77777777" w:rsidR="00FC02CA" w:rsidRPr="009C08EA" w:rsidRDefault="00FC02CA" w:rsidP="003B0877">
            <w:pPr>
              <w:spacing w:after="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r w:rsidRPr="009C08EA">
              <w:rPr>
                <w:rFonts w:ascii="Wingdings" w:hAnsi="Wingdings" w:cs="Noto Sans"/>
                <w:sz w:val="24"/>
                <w:szCs w:val="24"/>
              </w:rPr>
              <w:t>¨</w:t>
            </w:r>
          </w:p>
        </w:tc>
      </w:tr>
      <w:tr w:rsidR="00AD653A" w:rsidRPr="00580B1B" w14:paraId="0CB7A629" w14:textId="77777777" w:rsidTr="003B08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09E5E93D" w14:textId="313FC238" w:rsidR="00AD653A" w:rsidRPr="00580B1B" w:rsidRDefault="00AD653A" w:rsidP="003B0877">
            <w:pPr>
              <w:spacing w:after="0"/>
              <w:rPr>
                <w:rFonts w:eastAsiaTheme="minorEastAsia" w:cs="Noto Sans"/>
                <w:b w:val="0"/>
                <w:bCs w:val="0"/>
                <w:sz w:val="22"/>
                <w:szCs w:val="22"/>
              </w:rPr>
            </w:pPr>
            <w:r w:rsidRPr="00580B1B">
              <w:rPr>
                <w:sz w:val="22"/>
                <w:szCs w:val="22"/>
              </w:rPr>
              <w:t>Scoping:</w:t>
            </w:r>
            <w:r w:rsidRPr="00580B1B">
              <w:rPr>
                <w:b w:val="0"/>
                <w:bCs w:val="0"/>
                <w:sz w:val="22"/>
                <w:szCs w:val="22"/>
              </w:rPr>
              <w:t xml:space="preserve"> has council considered and scoped the key elements of a SIA for the region? </w:t>
            </w:r>
          </w:p>
        </w:tc>
        <w:tc>
          <w:tcPr>
            <w:tcW w:w="831" w:type="dxa"/>
          </w:tcPr>
          <w:p w14:paraId="543191EA" w14:textId="0C94D8C7" w:rsidR="00AD653A" w:rsidRPr="009C08EA" w:rsidRDefault="00AD653A" w:rsidP="003B0877">
            <w:pPr>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r w:rsidR="00AD653A" w:rsidRPr="00580B1B" w14:paraId="4E2F9191" w14:textId="77777777" w:rsidTr="003B0877">
        <w:tc>
          <w:tcPr>
            <w:cnfStyle w:val="001000000000" w:firstRow="0" w:lastRow="0" w:firstColumn="1" w:lastColumn="0" w:oddVBand="0" w:evenVBand="0" w:oddHBand="0" w:evenHBand="0" w:firstRowFirstColumn="0" w:firstRowLastColumn="0" w:lastRowFirstColumn="0" w:lastRowLastColumn="0"/>
            <w:tcW w:w="9378" w:type="dxa"/>
          </w:tcPr>
          <w:p w14:paraId="7C6E38CD" w14:textId="46C7C2B4" w:rsidR="00AD653A" w:rsidRPr="00580B1B" w:rsidRDefault="00AD653A" w:rsidP="003B0877">
            <w:pPr>
              <w:spacing w:after="0"/>
              <w:rPr>
                <w:rFonts w:eastAsiaTheme="minorEastAsia" w:cs="Noto Sans"/>
                <w:b w:val="0"/>
                <w:bCs w:val="0"/>
                <w:sz w:val="22"/>
                <w:szCs w:val="22"/>
              </w:rPr>
            </w:pPr>
            <w:r w:rsidRPr="00580B1B">
              <w:rPr>
                <w:sz w:val="22"/>
                <w:szCs w:val="22"/>
              </w:rPr>
              <w:t>Templates:</w:t>
            </w:r>
            <w:r w:rsidRPr="00580B1B">
              <w:rPr>
                <w:b w:val="0"/>
                <w:bCs w:val="0"/>
                <w:sz w:val="22"/>
                <w:szCs w:val="22"/>
              </w:rPr>
              <w:t xml:space="preserve"> has council considered developing a CBA template to be promoted to proponents?</w:t>
            </w:r>
          </w:p>
        </w:tc>
        <w:tc>
          <w:tcPr>
            <w:tcW w:w="831" w:type="dxa"/>
          </w:tcPr>
          <w:p w14:paraId="2B85FC5F" w14:textId="454CF6CD" w:rsidR="00AD653A" w:rsidRPr="009C08EA" w:rsidRDefault="00AD653A" w:rsidP="003B0877">
            <w:pPr>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r w:rsidR="00AD653A" w:rsidRPr="00580B1B" w14:paraId="395989F0" w14:textId="77777777" w:rsidTr="003B08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11F04557" w14:textId="65FFE58A" w:rsidR="00AD653A" w:rsidRPr="00580B1B" w:rsidRDefault="00AD653A" w:rsidP="003B0877">
            <w:pPr>
              <w:spacing w:after="0"/>
              <w:rPr>
                <w:rFonts w:eastAsiaTheme="minorEastAsia" w:cs="Noto Sans"/>
                <w:b w:val="0"/>
                <w:bCs w:val="0"/>
                <w:sz w:val="22"/>
                <w:szCs w:val="22"/>
              </w:rPr>
            </w:pPr>
            <w:r w:rsidRPr="00580B1B">
              <w:rPr>
                <w:sz w:val="22"/>
                <w:szCs w:val="22"/>
              </w:rPr>
              <w:t>Roles and responsibilities:</w:t>
            </w:r>
            <w:r w:rsidRPr="00580B1B">
              <w:rPr>
                <w:b w:val="0"/>
                <w:bCs w:val="0"/>
                <w:sz w:val="22"/>
                <w:szCs w:val="22"/>
              </w:rPr>
              <w:t xml:space="preserve"> have responsibilities for tracking, enforcing and reporting on social impact and benefit delivery been discussed and identified under a CBA?</w:t>
            </w:r>
          </w:p>
        </w:tc>
        <w:tc>
          <w:tcPr>
            <w:tcW w:w="831" w:type="dxa"/>
          </w:tcPr>
          <w:p w14:paraId="49A0D007" w14:textId="34A4EC44" w:rsidR="00AD653A" w:rsidRPr="009C08EA" w:rsidRDefault="00AD653A" w:rsidP="003B0877">
            <w:pPr>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r w:rsidR="00FC02CA" w:rsidRPr="00580B1B" w14:paraId="60FCE06F" w14:textId="77777777" w:rsidTr="003B0877">
        <w:tc>
          <w:tcPr>
            <w:cnfStyle w:val="001000000000" w:firstRow="0" w:lastRow="0" w:firstColumn="1" w:lastColumn="0" w:oddVBand="0" w:evenVBand="0" w:oddHBand="0" w:evenHBand="0" w:firstRowFirstColumn="0" w:firstRowLastColumn="0" w:lastRowFirstColumn="0" w:lastRowLastColumn="0"/>
            <w:tcW w:w="9378" w:type="dxa"/>
          </w:tcPr>
          <w:p w14:paraId="1C1D0C96" w14:textId="1782D439" w:rsidR="00B30A4A" w:rsidRPr="00580B1B" w:rsidRDefault="00B30A4A" w:rsidP="003B0877">
            <w:pPr>
              <w:spacing w:after="0"/>
              <w:rPr>
                <w:rFonts w:eastAsiaTheme="minorEastAsia" w:cs="Noto Sans"/>
                <w:b w:val="0"/>
                <w:bCs w:val="0"/>
                <w:sz w:val="22"/>
                <w:szCs w:val="22"/>
              </w:rPr>
            </w:pPr>
            <w:r w:rsidRPr="00580B1B">
              <w:rPr>
                <w:rFonts w:eastAsiaTheme="minorEastAsia" w:cs="Noto Sans"/>
                <w:sz w:val="22"/>
                <w:szCs w:val="22"/>
              </w:rPr>
              <w:t>Culture and environment:</w:t>
            </w:r>
            <w:r w:rsidRPr="00580B1B">
              <w:rPr>
                <w:rFonts w:eastAsiaTheme="minorEastAsia" w:cs="Noto Sans"/>
                <w:b w:val="0"/>
                <w:bCs w:val="0"/>
                <w:sz w:val="22"/>
                <w:szCs w:val="22"/>
              </w:rPr>
              <w:t xml:space="preserve"> has council identified local environmental or cultural matters of significance if they are not reflected in </w:t>
            </w:r>
            <w:r w:rsidR="003644D2">
              <w:rPr>
                <w:rFonts w:eastAsiaTheme="minorEastAsia" w:cs="Noto Sans"/>
                <w:b w:val="0"/>
                <w:bCs w:val="0"/>
                <w:sz w:val="22"/>
                <w:szCs w:val="22"/>
              </w:rPr>
              <w:t xml:space="preserve">the </w:t>
            </w:r>
            <w:r w:rsidRPr="00580B1B">
              <w:rPr>
                <w:rFonts w:eastAsiaTheme="minorEastAsia" w:cs="Noto Sans"/>
                <w:b w:val="0"/>
                <w:bCs w:val="0"/>
                <w:sz w:val="22"/>
                <w:szCs w:val="22"/>
              </w:rPr>
              <w:t xml:space="preserve">planning scheme? Are these otherwise reflected in other council documents? </w:t>
            </w:r>
          </w:p>
          <w:p w14:paraId="3B0D9D85" w14:textId="2178979B" w:rsidR="00FC02CA" w:rsidRPr="00580B1B" w:rsidRDefault="00B30A4A" w:rsidP="003B0877">
            <w:pPr>
              <w:spacing w:after="0"/>
              <w:rPr>
                <w:rFonts w:eastAsiaTheme="minorEastAsia" w:cs="Noto Sans"/>
                <w:b w:val="0"/>
                <w:bCs w:val="0"/>
                <w:sz w:val="22"/>
                <w:szCs w:val="22"/>
              </w:rPr>
            </w:pPr>
            <w:r w:rsidRPr="00580B1B">
              <w:rPr>
                <w:rFonts w:eastAsiaTheme="minorEastAsia" w:cs="Noto Sans"/>
                <w:b w:val="0"/>
                <w:bCs w:val="0"/>
                <w:sz w:val="22"/>
                <w:szCs w:val="22"/>
              </w:rPr>
              <w:t>Can council share insights around natural disasters and recovery?</w:t>
            </w:r>
          </w:p>
        </w:tc>
        <w:tc>
          <w:tcPr>
            <w:tcW w:w="831" w:type="dxa"/>
          </w:tcPr>
          <w:p w14:paraId="1460CF49" w14:textId="3608C5B8" w:rsidR="00FC02CA" w:rsidRPr="009C08EA" w:rsidRDefault="00FC02CA" w:rsidP="003B0877">
            <w:pPr>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bl>
    <w:p w14:paraId="3A56A362" w14:textId="539ABAB2" w:rsidR="00A53076" w:rsidRDefault="00A53076" w:rsidP="00547D62">
      <w:pPr>
        <w:rPr>
          <w:rFonts w:eastAsia="Calibri" w:cs="Noto Sans"/>
          <w:i/>
          <w:iCs/>
          <w:sz w:val="20"/>
        </w:rPr>
      </w:pPr>
    </w:p>
    <w:p w14:paraId="0A3C9FDB" w14:textId="77777777" w:rsidR="003644D2" w:rsidRPr="00C97D02" w:rsidRDefault="003644D2" w:rsidP="00547D62">
      <w:pPr>
        <w:rPr>
          <w:rFonts w:eastAsia="Calibri" w:cs="Noto Sans"/>
          <w:i/>
          <w:iCs/>
          <w:sz w:val="20"/>
        </w:rPr>
      </w:pP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9378"/>
        <w:gridCol w:w="831"/>
      </w:tblGrid>
      <w:tr w:rsidR="00FC02CA" w:rsidRPr="003B0877" w14:paraId="25899DAC" w14:textId="77777777" w:rsidTr="003B08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9" w:type="dxa"/>
            <w:gridSpan w:val="2"/>
          </w:tcPr>
          <w:p w14:paraId="773E211F" w14:textId="4F70C693" w:rsidR="00FC02CA" w:rsidRPr="003B0877" w:rsidRDefault="007C2DCC" w:rsidP="003B0877">
            <w:pPr>
              <w:spacing w:after="0"/>
              <w:rPr>
                <w:rFonts w:cs="Noto Sans"/>
                <w:sz w:val="22"/>
                <w:szCs w:val="22"/>
              </w:rPr>
            </w:pPr>
            <w:r w:rsidRPr="003B0877">
              <w:rPr>
                <w:rFonts w:cs="Noto Sans"/>
                <w:color w:val="FFFFFF" w:themeColor="background1"/>
                <w:sz w:val="22"/>
                <w:szCs w:val="22"/>
              </w:rPr>
              <w:t>7. Governance and reporting</w:t>
            </w:r>
          </w:p>
        </w:tc>
      </w:tr>
      <w:tr w:rsidR="00FE395E" w:rsidRPr="003B0877" w14:paraId="3011BCD7" w14:textId="77777777" w:rsidTr="003B08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2B728941" w14:textId="0FA8534E" w:rsidR="00FE395E" w:rsidRPr="003B0877" w:rsidRDefault="00FE395E" w:rsidP="003B0877">
            <w:pPr>
              <w:spacing w:after="0"/>
              <w:rPr>
                <w:rFonts w:eastAsiaTheme="minorEastAsia" w:cs="Noto Sans"/>
                <w:b w:val="0"/>
                <w:bCs w:val="0"/>
                <w:sz w:val="22"/>
                <w:szCs w:val="22"/>
              </w:rPr>
            </w:pPr>
            <w:r w:rsidRPr="003B0877">
              <w:rPr>
                <w:sz w:val="22"/>
                <w:szCs w:val="22"/>
              </w:rPr>
              <w:lastRenderedPageBreak/>
              <w:t>Roles and responsibilities:</w:t>
            </w:r>
            <w:r w:rsidRPr="003B0877">
              <w:rPr>
                <w:b w:val="0"/>
                <w:bCs w:val="0"/>
                <w:sz w:val="22"/>
                <w:szCs w:val="22"/>
              </w:rPr>
              <w:t xml:space="preserve"> have roles and responsibilities been assigned within council</w:t>
            </w:r>
            <w:r w:rsidR="003644D2">
              <w:rPr>
                <w:b w:val="0"/>
                <w:bCs w:val="0"/>
                <w:sz w:val="22"/>
                <w:szCs w:val="22"/>
              </w:rPr>
              <w:t>,</w:t>
            </w:r>
            <w:r w:rsidRPr="003B0877">
              <w:rPr>
                <w:b w:val="0"/>
                <w:bCs w:val="0"/>
                <w:sz w:val="22"/>
                <w:szCs w:val="22"/>
              </w:rPr>
              <w:t xml:space="preserve"> including through appropriate delegations to undertake negotiations, approvals, compliance and stakeholder liaison? </w:t>
            </w:r>
          </w:p>
        </w:tc>
        <w:tc>
          <w:tcPr>
            <w:tcW w:w="831" w:type="dxa"/>
          </w:tcPr>
          <w:p w14:paraId="64085E2C" w14:textId="77777777" w:rsidR="00FE395E" w:rsidRPr="009C08EA" w:rsidRDefault="00FE395E" w:rsidP="003B0877">
            <w:pPr>
              <w:spacing w:after="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9C08EA">
              <w:rPr>
                <w:rFonts w:ascii="Wingdings" w:hAnsi="Wingdings" w:cs="Noto Sans"/>
                <w:sz w:val="24"/>
                <w:szCs w:val="24"/>
              </w:rPr>
              <w:t>¨</w:t>
            </w:r>
          </w:p>
        </w:tc>
      </w:tr>
      <w:tr w:rsidR="00FE395E" w:rsidRPr="003B0877" w14:paraId="694DCEE3" w14:textId="77777777" w:rsidTr="003B0877">
        <w:tc>
          <w:tcPr>
            <w:cnfStyle w:val="001000000000" w:firstRow="0" w:lastRow="0" w:firstColumn="1" w:lastColumn="0" w:oddVBand="0" w:evenVBand="0" w:oddHBand="0" w:evenHBand="0" w:firstRowFirstColumn="0" w:firstRowLastColumn="0" w:lastRowFirstColumn="0" w:lastRowLastColumn="0"/>
            <w:tcW w:w="9378" w:type="dxa"/>
          </w:tcPr>
          <w:p w14:paraId="33864B70" w14:textId="6B8FA21C" w:rsidR="00FE395E" w:rsidRPr="003B0877" w:rsidRDefault="00FE395E" w:rsidP="003B0877">
            <w:pPr>
              <w:spacing w:after="0"/>
              <w:rPr>
                <w:rFonts w:eastAsiaTheme="minorEastAsia" w:cs="Noto Sans"/>
                <w:b w:val="0"/>
                <w:bCs w:val="0"/>
                <w:sz w:val="22"/>
                <w:szCs w:val="22"/>
              </w:rPr>
            </w:pPr>
            <w:r w:rsidRPr="003B0877">
              <w:rPr>
                <w:sz w:val="22"/>
                <w:szCs w:val="22"/>
              </w:rPr>
              <w:t>Project monitoring:</w:t>
            </w:r>
            <w:r w:rsidRPr="003B0877">
              <w:rPr>
                <w:b w:val="0"/>
                <w:bCs w:val="0"/>
                <w:sz w:val="22"/>
                <w:szCs w:val="22"/>
              </w:rPr>
              <w:t xml:space="preserve"> has council considered a central register or tracking system to monitor proponent commitments, conditions and key milestones? </w:t>
            </w:r>
          </w:p>
        </w:tc>
        <w:tc>
          <w:tcPr>
            <w:tcW w:w="831" w:type="dxa"/>
          </w:tcPr>
          <w:p w14:paraId="4208DE88" w14:textId="77777777" w:rsidR="00FE395E" w:rsidRPr="009C08EA" w:rsidRDefault="00FE395E" w:rsidP="003B0877">
            <w:pPr>
              <w:spacing w:after="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r w:rsidRPr="009C08EA">
              <w:rPr>
                <w:rFonts w:ascii="Wingdings" w:hAnsi="Wingdings" w:cs="Noto Sans"/>
                <w:sz w:val="24"/>
                <w:szCs w:val="24"/>
              </w:rPr>
              <w:t>¨</w:t>
            </w:r>
          </w:p>
        </w:tc>
      </w:tr>
      <w:tr w:rsidR="00FE395E" w:rsidRPr="003B0877" w14:paraId="2F901827" w14:textId="77777777" w:rsidTr="003B08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6906BF3E" w14:textId="58B0E16F" w:rsidR="00FE395E" w:rsidRPr="003B0877" w:rsidRDefault="00FE395E" w:rsidP="003B0877">
            <w:pPr>
              <w:spacing w:after="0"/>
              <w:rPr>
                <w:rFonts w:eastAsiaTheme="minorEastAsia" w:cs="Noto Sans"/>
                <w:b w:val="0"/>
                <w:bCs w:val="0"/>
                <w:sz w:val="22"/>
                <w:szCs w:val="22"/>
              </w:rPr>
            </w:pPr>
            <w:r w:rsidRPr="003B0877">
              <w:rPr>
                <w:sz w:val="22"/>
                <w:szCs w:val="22"/>
              </w:rPr>
              <w:t>Enforcement protocols:</w:t>
            </w:r>
            <w:r w:rsidRPr="003B0877">
              <w:rPr>
                <w:b w:val="0"/>
                <w:bCs w:val="0"/>
                <w:sz w:val="22"/>
                <w:szCs w:val="22"/>
              </w:rPr>
              <w:t xml:space="preserve"> do protocols exist for managing planning non-compliance or disputes? </w:t>
            </w:r>
          </w:p>
        </w:tc>
        <w:tc>
          <w:tcPr>
            <w:tcW w:w="831" w:type="dxa"/>
          </w:tcPr>
          <w:p w14:paraId="42E39320" w14:textId="77777777" w:rsidR="00FE395E" w:rsidRPr="009C08EA" w:rsidRDefault="00FE395E" w:rsidP="003B0877">
            <w:pPr>
              <w:spacing w:after="0"/>
              <w:jc w:val="center"/>
              <w:cnfStyle w:val="000000100000" w:firstRow="0" w:lastRow="0" w:firstColumn="0" w:lastColumn="0" w:oddVBand="0" w:evenVBand="0" w:oddHBand="1" w:evenHBand="0" w:firstRowFirstColumn="0" w:firstRowLastColumn="0" w:lastRowFirstColumn="0" w:lastRowLastColumn="0"/>
              <w:rPr>
                <w:rFonts w:cs="Noto Sans"/>
                <w:sz w:val="24"/>
                <w:szCs w:val="24"/>
              </w:rPr>
            </w:pPr>
            <w:r w:rsidRPr="009C08EA">
              <w:rPr>
                <w:rFonts w:ascii="Wingdings" w:hAnsi="Wingdings" w:cs="Noto Sans"/>
                <w:sz w:val="24"/>
                <w:szCs w:val="24"/>
              </w:rPr>
              <w:t>¨</w:t>
            </w:r>
          </w:p>
        </w:tc>
      </w:tr>
      <w:tr w:rsidR="00FE395E" w:rsidRPr="003B0877" w14:paraId="2A50518F" w14:textId="77777777" w:rsidTr="003B0877">
        <w:tc>
          <w:tcPr>
            <w:cnfStyle w:val="001000000000" w:firstRow="0" w:lastRow="0" w:firstColumn="1" w:lastColumn="0" w:oddVBand="0" w:evenVBand="0" w:oddHBand="0" w:evenHBand="0" w:firstRowFirstColumn="0" w:firstRowLastColumn="0" w:lastRowFirstColumn="0" w:lastRowLastColumn="0"/>
            <w:tcW w:w="9378" w:type="dxa"/>
          </w:tcPr>
          <w:p w14:paraId="45FB6EBA" w14:textId="6DF53764" w:rsidR="00FE395E" w:rsidRPr="003B0877" w:rsidRDefault="00FE395E" w:rsidP="003B0877">
            <w:pPr>
              <w:spacing w:after="0"/>
              <w:rPr>
                <w:rFonts w:eastAsiaTheme="minorEastAsia" w:cs="Noto Sans"/>
                <w:b w:val="0"/>
                <w:bCs w:val="0"/>
                <w:sz w:val="22"/>
                <w:szCs w:val="22"/>
              </w:rPr>
            </w:pPr>
            <w:r w:rsidRPr="003B0877">
              <w:rPr>
                <w:sz w:val="22"/>
                <w:szCs w:val="22"/>
              </w:rPr>
              <w:t>Reporting framework:</w:t>
            </w:r>
            <w:r w:rsidRPr="003B0877">
              <w:rPr>
                <w:b w:val="0"/>
                <w:bCs w:val="0"/>
                <w:sz w:val="22"/>
                <w:szCs w:val="22"/>
              </w:rPr>
              <w:t xml:space="preserve"> is there a reporting framework to brief elected officials, senior management and the community on major projects? </w:t>
            </w:r>
          </w:p>
        </w:tc>
        <w:tc>
          <w:tcPr>
            <w:tcW w:w="831" w:type="dxa"/>
          </w:tcPr>
          <w:p w14:paraId="59D3B840" w14:textId="77777777" w:rsidR="00FE395E" w:rsidRPr="009C08EA" w:rsidRDefault="00FE395E" w:rsidP="003B0877">
            <w:pPr>
              <w:spacing w:after="0"/>
              <w:jc w:val="center"/>
              <w:cnfStyle w:val="000000000000" w:firstRow="0" w:lastRow="0" w:firstColumn="0" w:lastColumn="0" w:oddVBand="0" w:evenVBand="0" w:oddHBand="0" w:evenHBand="0" w:firstRowFirstColumn="0" w:firstRowLastColumn="0" w:lastRowFirstColumn="0" w:lastRowLastColumn="0"/>
              <w:rPr>
                <w:rFonts w:cs="Noto Sans"/>
                <w:sz w:val="24"/>
                <w:szCs w:val="24"/>
              </w:rPr>
            </w:pPr>
            <w:r w:rsidRPr="009C08EA">
              <w:rPr>
                <w:rFonts w:ascii="Wingdings" w:hAnsi="Wingdings" w:cs="Noto Sans"/>
                <w:sz w:val="24"/>
                <w:szCs w:val="24"/>
              </w:rPr>
              <w:t>¨</w:t>
            </w:r>
          </w:p>
        </w:tc>
      </w:tr>
      <w:tr w:rsidR="00C92A1E" w:rsidRPr="003B0877" w14:paraId="753C6610" w14:textId="77777777" w:rsidTr="003B08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011F06C3" w14:textId="6E62CE3A" w:rsidR="00C92A1E" w:rsidRPr="003B0877" w:rsidRDefault="00703BB5" w:rsidP="003B0877">
            <w:pPr>
              <w:spacing w:after="0"/>
              <w:rPr>
                <w:rFonts w:eastAsiaTheme="minorEastAsia" w:cs="Noto Sans"/>
                <w:b w:val="0"/>
                <w:bCs w:val="0"/>
                <w:sz w:val="22"/>
                <w:szCs w:val="22"/>
              </w:rPr>
            </w:pPr>
            <w:r w:rsidRPr="003B0877">
              <w:rPr>
                <w:sz w:val="22"/>
                <w:szCs w:val="22"/>
              </w:rPr>
              <w:t>Knowledge sharing / lessons learned:</w:t>
            </w:r>
            <w:r w:rsidRPr="003B0877">
              <w:rPr>
                <w:b w:val="0"/>
                <w:bCs w:val="0"/>
                <w:sz w:val="22"/>
                <w:szCs w:val="22"/>
              </w:rPr>
              <w:t xml:space="preserve"> is there a process for sharing lessons learned and aligning responses to common challenges within council or across jurisdictions?</w:t>
            </w:r>
          </w:p>
        </w:tc>
        <w:tc>
          <w:tcPr>
            <w:tcW w:w="831" w:type="dxa"/>
          </w:tcPr>
          <w:p w14:paraId="1E531AEB" w14:textId="6A1820B7" w:rsidR="00C92A1E" w:rsidRPr="009C08EA" w:rsidRDefault="00C92A1E" w:rsidP="003B0877">
            <w:pPr>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r w:rsidR="00C92A1E" w:rsidRPr="003B0877" w14:paraId="30A12B10" w14:textId="77777777" w:rsidTr="003B0877">
        <w:tc>
          <w:tcPr>
            <w:cnfStyle w:val="001000000000" w:firstRow="0" w:lastRow="0" w:firstColumn="1" w:lastColumn="0" w:oddVBand="0" w:evenVBand="0" w:oddHBand="0" w:evenHBand="0" w:firstRowFirstColumn="0" w:firstRowLastColumn="0" w:lastRowFirstColumn="0" w:lastRowLastColumn="0"/>
            <w:tcW w:w="9378" w:type="dxa"/>
          </w:tcPr>
          <w:p w14:paraId="29245E1A" w14:textId="7445232F" w:rsidR="00C92A1E" w:rsidRPr="003B0877" w:rsidRDefault="00C92A1E" w:rsidP="003B0877">
            <w:pPr>
              <w:spacing w:after="0"/>
              <w:rPr>
                <w:rFonts w:eastAsiaTheme="minorEastAsia" w:cs="Noto Sans"/>
                <w:b w:val="0"/>
                <w:bCs w:val="0"/>
                <w:sz w:val="22"/>
                <w:szCs w:val="22"/>
              </w:rPr>
            </w:pPr>
            <w:r w:rsidRPr="003B0877">
              <w:rPr>
                <w:sz w:val="22"/>
                <w:szCs w:val="22"/>
              </w:rPr>
              <w:t>Government engagement:</w:t>
            </w:r>
            <w:r w:rsidRPr="003B0877">
              <w:rPr>
                <w:b w:val="0"/>
                <w:bCs w:val="0"/>
                <w:sz w:val="22"/>
                <w:szCs w:val="22"/>
              </w:rPr>
              <w:t xml:space="preserve"> is council actively engaging with </w:t>
            </w:r>
            <w:r w:rsidR="003644D2">
              <w:rPr>
                <w:b w:val="0"/>
                <w:bCs w:val="0"/>
                <w:sz w:val="22"/>
                <w:szCs w:val="22"/>
              </w:rPr>
              <w:t>S</w:t>
            </w:r>
            <w:r w:rsidRPr="003B0877">
              <w:rPr>
                <w:b w:val="0"/>
                <w:bCs w:val="0"/>
                <w:sz w:val="22"/>
                <w:szCs w:val="22"/>
              </w:rPr>
              <w:t xml:space="preserve">tate and </w:t>
            </w:r>
            <w:r w:rsidR="003644D2">
              <w:rPr>
                <w:b w:val="0"/>
                <w:bCs w:val="0"/>
                <w:sz w:val="22"/>
                <w:szCs w:val="22"/>
              </w:rPr>
              <w:t>F</w:t>
            </w:r>
            <w:r w:rsidRPr="003B0877">
              <w:rPr>
                <w:b w:val="0"/>
                <w:bCs w:val="0"/>
                <w:sz w:val="22"/>
                <w:szCs w:val="22"/>
              </w:rPr>
              <w:t xml:space="preserve">ederal </w:t>
            </w:r>
            <w:r w:rsidR="003644D2">
              <w:rPr>
                <w:b w:val="0"/>
                <w:bCs w:val="0"/>
                <w:sz w:val="22"/>
                <w:szCs w:val="22"/>
              </w:rPr>
              <w:t>G</w:t>
            </w:r>
            <w:r w:rsidRPr="003B0877">
              <w:rPr>
                <w:b w:val="0"/>
                <w:bCs w:val="0"/>
                <w:sz w:val="22"/>
                <w:szCs w:val="22"/>
              </w:rPr>
              <w:t xml:space="preserve">overnment agencies, industry bodies and advocacy organisations on matters of strategic importance? </w:t>
            </w:r>
          </w:p>
        </w:tc>
        <w:tc>
          <w:tcPr>
            <w:tcW w:w="831" w:type="dxa"/>
          </w:tcPr>
          <w:p w14:paraId="733AC4EA" w14:textId="3AABEE90" w:rsidR="00C92A1E" w:rsidRPr="009C08EA" w:rsidRDefault="00C92A1E" w:rsidP="003B0877">
            <w:pPr>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r w:rsidR="00C92A1E" w:rsidRPr="003B0877" w14:paraId="5BDE6EE3" w14:textId="77777777" w:rsidTr="003B08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31FDC76D" w14:textId="06949348" w:rsidR="00C92A1E" w:rsidRPr="003B0877" w:rsidRDefault="00C92A1E" w:rsidP="003B0877">
            <w:pPr>
              <w:spacing w:after="0"/>
              <w:rPr>
                <w:rFonts w:eastAsiaTheme="minorEastAsia" w:cs="Noto Sans"/>
                <w:b w:val="0"/>
                <w:bCs w:val="0"/>
                <w:sz w:val="22"/>
                <w:szCs w:val="22"/>
              </w:rPr>
            </w:pPr>
            <w:r w:rsidRPr="003B0877">
              <w:rPr>
                <w:sz w:val="22"/>
                <w:szCs w:val="22"/>
              </w:rPr>
              <w:t>Enhance council capacity:</w:t>
            </w:r>
            <w:r w:rsidRPr="003B0877">
              <w:rPr>
                <w:b w:val="0"/>
                <w:bCs w:val="0"/>
                <w:sz w:val="22"/>
                <w:szCs w:val="22"/>
              </w:rPr>
              <w:t xml:space="preserve"> have partnerships been explored to enhance internal capacity, particularly for benefit agreement design, negotiation and delivery? </w:t>
            </w:r>
          </w:p>
        </w:tc>
        <w:tc>
          <w:tcPr>
            <w:tcW w:w="831" w:type="dxa"/>
          </w:tcPr>
          <w:p w14:paraId="6FD8666E" w14:textId="6AE676E5" w:rsidR="00C92A1E" w:rsidRPr="009C08EA" w:rsidRDefault="00C92A1E" w:rsidP="003B0877">
            <w:pPr>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r w:rsidR="00C92A1E" w:rsidRPr="003B0877" w14:paraId="3F26076D" w14:textId="77777777" w:rsidTr="003B0877">
        <w:tc>
          <w:tcPr>
            <w:cnfStyle w:val="001000000000" w:firstRow="0" w:lastRow="0" w:firstColumn="1" w:lastColumn="0" w:oddVBand="0" w:evenVBand="0" w:oddHBand="0" w:evenHBand="0" w:firstRowFirstColumn="0" w:firstRowLastColumn="0" w:lastRowFirstColumn="0" w:lastRowLastColumn="0"/>
            <w:tcW w:w="9378" w:type="dxa"/>
          </w:tcPr>
          <w:p w14:paraId="7B87B107" w14:textId="0CE2DCD8" w:rsidR="00C92A1E" w:rsidRPr="003B0877" w:rsidRDefault="00C92A1E" w:rsidP="003B0877">
            <w:pPr>
              <w:spacing w:after="0"/>
              <w:rPr>
                <w:rFonts w:eastAsiaTheme="minorEastAsia" w:cs="Noto Sans"/>
                <w:b w:val="0"/>
                <w:bCs w:val="0"/>
                <w:sz w:val="22"/>
                <w:szCs w:val="22"/>
              </w:rPr>
            </w:pPr>
            <w:r w:rsidRPr="003B0877">
              <w:rPr>
                <w:sz w:val="22"/>
                <w:szCs w:val="22"/>
              </w:rPr>
              <w:t>Procuring expertise:</w:t>
            </w:r>
            <w:r w:rsidRPr="003B0877">
              <w:rPr>
                <w:b w:val="0"/>
                <w:bCs w:val="0"/>
                <w:sz w:val="22"/>
                <w:szCs w:val="22"/>
              </w:rPr>
              <w:t xml:space="preserve"> is there a process for council to procure expertise if required to participate in SIA and CBA processes?</w:t>
            </w:r>
          </w:p>
        </w:tc>
        <w:tc>
          <w:tcPr>
            <w:tcW w:w="831" w:type="dxa"/>
          </w:tcPr>
          <w:p w14:paraId="1F9F5900" w14:textId="5B2B7A2A" w:rsidR="00C92A1E" w:rsidRPr="009C08EA" w:rsidRDefault="00C92A1E" w:rsidP="003B0877">
            <w:pPr>
              <w:spacing w:after="0"/>
              <w:jc w:val="center"/>
              <w:cnfStyle w:val="000000000000" w:firstRow="0" w:lastRow="0" w:firstColumn="0" w:lastColumn="0" w:oddVBand="0" w:evenVBand="0" w:oddHBand="0"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r w:rsidR="00C92A1E" w:rsidRPr="003B0877" w14:paraId="13D91E82" w14:textId="77777777" w:rsidTr="003B08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8" w:type="dxa"/>
          </w:tcPr>
          <w:p w14:paraId="7F50EE13" w14:textId="763EF9F8" w:rsidR="00C92A1E" w:rsidRPr="003B0877" w:rsidRDefault="00C92A1E" w:rsidP="003B0877">
            <w:pPr>
              <w:spacing w:after="0"/>
              <w:rPr>
                <w:rFonts w:eastAsiaTheme="minorEastAsia" w:cs="Noto Sans"/>
                <w:b w:val="0"/>
                <w:bCs w:val="0"/>
                <w:sz w:val="22"/>
                <w:szCs w:val="22"/>
              </w:rPr>
            </w:pPr>
            <w:r w:rsidRPr="003B0877">
              <w:rPr>
                <w:sz w:val="22"/>
                <w:szCs w:val="22"/>
              </w:rPr>
              <w:t>Baseline fees and charges:</w:t>
            </w:r>
            <w:r w:rsidRPr="003B0877">
              <w:rPr>
                <w:b w:val="0"/>
                <w:bCs w:val="0"/>
                <w:sz w:val="22"/>
                <w:szCs w:val="22"/>
              </w:rPr>
              <w:t xml:space="preserve"> has council considered, developed and published transparent cost recovery policies for SIAs and CBAs? </w:t>
            </w:r>
          </w:p>
        </w:tc>
        <w:tc>
          <w:tcPr>
            <w:tcW w:w="831" w:type="dxa"/>
          </w:tcPr>
          <w:p w14:paraId="5ECA5985" w14:textId="2DFA86AF" w:rsidR="00C92A1E" w:rsidRPr="009C08EA" w:rsidRDefault="00C92A1E" w:rsidP="003B0877">
            <w:pPr>
              <w:spacing w:after="0"/>
              <w:jc w:val="center"/>
              <w:cnfStyle w:val="000000100000" w:firstRow="0" w:lastRow="0" w:firstColumn="0" w:lastColumn="0" w:oddVBand="0" w:evenVBand="0" w:oddHBand="1" w:evenHBand="0" w:firstRowFirstColumn="0" w:firstRowLastColumn="0" w:lastRowFirstColumn="0" w:lastRowLastColumn="0"/>
              <w:rPr>
                <w:rFonts w:ascii="Wingdings" w:hAnsi="Wingdings" w:cs="Noto Sans"/>
                <w:sz w:val="24"/>
                <w:szCs w:val="24"/>
              </w:rPr>
            </w:pPr>
            <w:r w:rsidRPr="009C08EA">
              <w:rPr>
                <w:rFonts w:ascii="Wingdings" w:hAnsi="Wingdings" w:cs="Noto Sans"/>
                <w:sz w:val="24"/>
                <w:szCs w:val="24"/>
              </w:rPr>
              <w:t>¨</w:t>
            </w:r>
          </w:p>
        </w:tc>
      </w:tr>
    </w:tbl>
    <w:p w14:paraId="5A04FF7F" w14:textId="77777777" w:rsidR="004926A2" w:rsidRPr="00C97D02" w:rsidRDefault="004926A2" w:rsidP="00547D62">
      <w:pPr>
        <w:rPr>
          <w:rFonts w:eastAsia="Calibri" w:cs="Noto Sans"/>
          <w:i/>
          <w:iCs/>
          <w:sz w:val="20"/>
        </w:rPr>
      </w:pPr>
    </w:p>
    <w:p w14:paraId="0F243EF2" w14:textId="7A1690D4" w:rsidR="00F345FE" w:rsidRPr="00BD5B29" w:rsidRDefault="00D84442" w:rsidP="00D84442">
      <w:pPr>
        <w:rPr>
          <w:rFonts w:eastAsiaTheme="minorEastAsia"/>
          <w:sz w:val="22"/>
          <w:szCs w:val="22"/>
        </w:rPr>
      </w:pPr>
      <w:r w:rsidRPr="00BD5B29">
        <w:rPr>
          <w:rFonts w:eastAsia="Calibri" w:cs="Noto Sans"/>
          <w:i/>
          <w:iCs/>
          <w:sz w:val="22"/>
          <w:szCs w:val="22"/>
        </w:rPr>
        <w:t>This resource is not an instrument prescribed by statute and provides no statutory guidance. Any references to policies are not an interpretation of those policies. The material or any part of the material in this resource (including any references to legislation) does not constitute legal advice. This resource should not be relied upon for the making of any decisions or the taking of any actions.</w:t>
      </w:r>
    </w:p>
    <w:sectPr w:rsidR="00F345FE" w:rsidRPr="00BD5B29" w:rsidSect="00C218E1">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374" w:right="837" w:bottom="2133" w:left="851" w:header="709" w:footer="718"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E5246" w14:textId="77777777" w:rsidR="0037487F" w:rsidRDefault="0037487F" w:rsidP="00BD277D">
      <w:r>
        <w:separator/>
      </w:r>
    </w:p>
  </w:endnote>
  <w:endnote w:type="continuationSeparator" w:id="0">
    <w:p w14:paraId="46E3FA3A" w14:textId="77777777" w:rsidR="0037487F" w:rsidRDefault="0037487F" w:rsidP="00BD2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Calibri"/>
    <w:panose1 w:val="020B0502040504020204"/>
    <w:charset w:val="00"/>
    <w:family w:val="swiss"/>
    <w:pitch w:val="variable"/>
    <w:sig w:usb0="E00082FF" w:usb1="400078FF" w:usb2="08000029"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loo Tammudu 2 ExtraBold">
    <w:charset w:val="4D"/>
    <w:family w:val="script"/>
    <w:pitch w:val="variable"/>
    <w:sig w:usb0="A020007F" w:usb1="4000207B" w:usb2="00000000" w:usb3="00000000" w:csb0="00000193" w:csb1="00000000"/>
  </w:font>
  <w:font w:name="Noto Sans Black">
    <w:altName w:val="Calibri"/>
    <w:panose1 w:val="020B0502040504020204"/>
    <w:charset w:val="00"/>
    <w:family w:val="swiss"/>
    <w:pitch w:val="variable"/>
    <w:sig w:usb0="E00002FF" w:usb1="4000201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5B548" w14:textId="77777777" w:rsidR="00012723" w:rsidRDefault="000127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643A" w14:textId="6E4809A9" w:rsidR="007663EA" w:rsidRPr="0093558C" w:rsidRDefault="0093558C" w:rsidP="0093558C">
    <w:pPr>
      <w:pStyle w:val="Footer"/>
      <w:ind w:left="-810"/>
      <w:rPr>
        <w:b/>
        <w:bCs/>
        <w:color w:val="005EB8" w:themeColor="accent5"/>
      </w:rPr>
    </w:pPr>
    <w:r>
      <w:rPr>
        <w:noProof/>
      </w:rPr>
      <w:drawing>
        <wp:anchor distT="0" distB="0" distL="114300" distR="114300" simplePos="0" relativeHeight="251658244" behindDoc="1" locked="0" layoutInCell="1" allowOverlap="1" wp14:anchorId="3018435B" wp14:editId="5CA79513">
          <wp:simplePos x="0" y="0"/>
          <wp:positionH relativeFrom="column">
            <wp:posOffset>3373120</wp:posOffset>
          </wp:positionH>
          <wp:positionV relativeFrom="paragraph">
            <wp:posOffset>-8890</wp:posOffset>
          </wp:positionV>
          <wp:extent cx="3096895" cy="520065"/>
          <wp:effectExtent l="0" t="0" r="8255" b="0"/>
          <wp:wrapNone/>
          <wp:docPr id="359960869"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652652" w:rsidRPr="0093558C">
      <w:rPr>
        <w:b/>
        <w:bCs/>
        <w:color w:val="005EB8" w:themeColor="accent5"/>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0702D" w14:textId="77777777" w:rsidR="00A14DBB" w:rsidRDefault="00BD39F3" w:rsidP="00BD39F3">
    <w:pPr>
      <w:pStyle w:val="Footer"/>
      <w:tabs>
        <w:tab w:val="clear" w:pos="4153"/>
        <w:tab w:val="clear" w:pos="8306"/>
        <w:tab w:val="left" w:pos="4635"/>
      </w:tabs>
      <w:rPr>
        <w:color w:val="005EB8" w:themeColor="accent5"/>
      </w:rPr>
    </w:pPr>
    <w:r>
      <w:rPr>
        <w:color w:val="005EB8" w:themeColor="accent5"/>
      </w:rPr>
      <w:tab/>
    </w:r>
  </w:p>
  <w:p w14:paraId="5A4C233F" w14:textId="7E307C24" w:rsidR="00A14DBB" w:rsidRDefault="008B4BC6" w:rsidP="00D466FC">
    <w:pPr>
      <w:pStyle w:val="Footer"/>
      <w:tabs>
        <w:tab w:val="clear" w:pos="4153"/>
        <w:tab w:val="clear" w:pos="8306"/>
        <w:tab w:val="left" w:pos="3093"/>
      </w:tabs>
    </w:pPr>
    <w:r>
      <w:rPr>
        <w:noProof/>
      </w:rPr>
      <w:drawing>
        <wp:anchor distT="0" distB="0" distL="114300" distR="114300" simplePos="0" relativeHeight="251658241" behindDoc="1" locked="0" layoutInCell="1" allowOverlap="1" wp14:anchorId="727386F4" wp14:editId="25177CAC">
          <wp:simplePos x="0" y="0"/>
          <wp:positionH relativeFrom="column">
            <wp:posOffset>3381375</wp:posOffset>
          </wp:positionH>
          <wp:positionV relativeFrom="paragraph">
            <wp:posOffset>-85090</wp:posOffset>
          </wp:positionV>
          <wp:extent cx="3096895" cy="520065"/>
          <wp:effectExtent l="0" t="0" r="8255" b="0"/>
          <wp:wrapNone/>
          <wp:docPr id="1909158193"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D466F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607A6" w14:textId="77777777" w:rsidR="0037487F" w:rsidRDefault="0037487F" w:rsidP="00BD277D">
      <w:r>
        <w:separator/>
      </w:r>
    </w:p>
  </w:footnote>
  <w:footnote w:type="continuationSeparator" w:id="0">
    <w:p w14:paraId="1B2729E8" w14:textId="77777777" w:rsidR="0037487F" w:rsidRDefault="0037487F" w:rsidP="00BD2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FC3DD" w14:textId="77777777" w:rsidR="00012723" w:rsidRDefault="000127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52097" w14:textId="7ECC4E0B" w:rsidR="0093558C" w:rsidRPr="0093558C" w:rsidRDefault="0093558C" w:rsidP="0016468A">
    <w:pPr>
      <w:pStyle w:val="Header"/>
      <w:tabs>
        <w:tab w:val="clear" w:pos="8306"/>
        <w:tab w:val="left" w:pos="6359"/>
        <w:tab w:val="left" w:pos="7216"/>
        <w:tab w:val="right" w:pos="9540"/>
        <w:tab w:val="right" w:pos="10205"/>
      </w:tabs>
      <w:spacing w:after="0"/>
      <w:rPr>
        <w:rFonts w:cs="Noto Sans"/>
        <w:color w:val="005EB8"/>
        <w:lang w:val="en-US"/>
      </w:rPr>
    </w:pPr>
    <w:r>
      <w:rPr>
        <w:rFonts w:cs="Noto Sans"/>
        <w:color w:val="005EB8"/>
        <w:sz w:val="22"/>
        <w:szCs w:val="32"/>
        <w:lang w:val="en-US"/>
      </w:rPr>
      <w:tab/>
    </w:r>
  </w:p>
  <w:p w14:paraId="70A1B685" w14:textId="15BB7881" w:rsidR="003101D3" w:rsidRPr="0093558C" w:rsidRDefault="00C8443D">
    <w:pPr>
      <w:pStyle w:val="Header"/>
      <w:rPr>
        <w:lang w:val="en-US"/>
      </w:rPr>
    </w:pPr>
    <w:r w:rsidRPr="0093558C">
      <w:rPr>
        <w:rFonts w:cs="Noto Sans"/>
        <w:noProof/>
        <w:color w:val="005EB8"/>
        <w:sz w:val="22"/>
        <w:szCs w:val="32"/>
        <w:lang w:val="en-US"/>
      </w:rPr>
      <mc:AlternateContent>
        <mc:Choice Requires="wps">
          <w:drawing>
            <wp:anchor distT="0" distB="0" distL="114300" distR="114300" simplePos="0" relativeHeight="251658245" behindDoc="0" locked="0" layoutInCell="1" allowOverlap="1" wp14:anchorId="482597EE" wp14:editId="546F7D5B">
              <wp:simplePos x="0" y="0"/>
              <wp:positionH relativeFrom="column">
                <wp:posOffset>-581025</wp:posOffset>
              </wp:positionH>
              <wp:positionV relativeFrom="paragraph">
                <wp:posOffset>108585</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5eb8 [3204]" strokeweight=".5pt" from="-45.75pt,8.55pt" to="1144.25pt,8.55pt" w14:anchorId="003AEE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0B459" w14:textId="099D52AA" w:rsidR="007663EA" w:rsidRDefault="00984513" w:rsidP="00012723">
    <w:pPr>
      <w:pStyle w:val="Header"/>
    </w:pPr>
    <w:r w:rsidRPr="0093558C">
      <w:rPr>
        <w:rFonts w:cs="Noto Sans"/>
        <w:noProof/>
        <w:color w:val="005EB8"/>
        <w:sz w:val="22"/>
        <w:szCs w:val="32"/>
        <w:lang w:val="en-US"/>
      </w:rPr>
      <mc:AlternateContent>
        <mc:Choice Requires="wps">
          <w:drawing>
            <wp:anchor distT="0" distB="0" distL="114300" distR="114300" simplePos="0" relativeHeight="251660293" behindDoc="0" locked="0" layoutInCell="1" allowOverlap="1" wp14:anchorId="14591667" wp14:editId="38BD3619">
              <wp:simplePos x="0" y="0"/>
              <wp:positionH relativeFrom="column">
                <wp:posOffset>-581025</wp:posOffset>
              </wp:positionH>
              <wp:positionV relativeFrom="paragraph">
                <wp:posOffset>108585</wp:posOffset>
              </wp:positionV>
              <wp:extent cx="15113000" cy="0"/>
              <wp:effectExtent l="0" t="0" r="0" b="0"/>
              <wp:wrapNone/>
              <wp:docPr id="262110453"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5eb8 [3204]" strokeweight=".5pt" from="-45.75pt,8.55pt" to="1144.25pt,8.55pt" w14:anchorId="79E470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v:stroke joinstyle="miter"/>
            </v:line>
          </w:pict>
        </mc:Fallback>
      </mc:AlternateContent>
    </w:r>
    <w:r w:rsidR="00AD517F">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16EA968"/>
    <w:lvl w:ilvl="0">
      <w:start w:val="1"/>
      <w:numFmt w:val="bullet"/>
      <w:pStyle w:val="ListBullet2"/>
      <w:lvlText w:val="–"/>
      <w:lvlJc w:val="left"/>
      <w:pPr>
        <w:ind w:left="717" w:hanging="360"/>
      </w:pPr>
      <w:rPr>
        <w:rFonts w:ascii="Arial" w:hAnsi="Arial" w:hint="default"/>
        <w:b w:val="0"/>
        <w:i w:val="0"/>
        <w:sz w:val="20"/>
      </w:rPr>
    </w:lvl>
  </w:abstractNum>
  <w:abstractNum w:abstractNumId="1" w15:restartNumberingAfterBreak="0">
    <w:nsid w:val="FFFFFF89"/>
    <w:multiLevelType w:val="singleLevel"/>
    <w:tmpl w:val="3228AA1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DE4458"/>
    <w:multiLevelType w:val="multilevel"/>
    <w:tmpl w:val="5380B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71364E"/>
    <w:multiLevelType w:val="hybridMultilevel"/>
    <w:tmpl w:val="F3A46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EE4B27"/>
    <w:multiLevelType w:val="hybridMultilevel"/>
    <w:tmpl w:val="A3488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B1361"/>
    <w:multiLevelType w:val="hybridMultilevel"/>
    <w:tmpl w:val="56709B9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7F6122"/>
    <w:multiLevelType w:val="hybridMultilevel"/>
    <w:tmpl w:val="4A7CDBF4"/>
    <w:lvl w:ilvl="0" w:tplc="0C09000F">
      <w:start w:val="1"/>
      <w:numFmt w:val="decimal"/>
      <w:lvlText w:val="%1."/>
      <w:lvlJc w:val="left"/>
      <w:pPr>
        <w:ind w:left="1262" w:hanging="360"/>
      </w:pPr>
    </w:lvl>
    <w:lvl w:ilvl="1" w:tplc="0C090019" w:tentative="1">
      <w:start w:val="1"/>
      <w:numFmt w:val="lowerLetter"/>
      <w:lvlText w:val="%2."/>
      <w:lvlJc w:val="left"/>
      <w:pPr>
        <w:ind w:left="1982" w:hanging="360"/>
      </w:pPr>
    </w:lvl>
    <w:lvl w:ilvl="2" w:tplc="0C09001B" w:tentative="1">
      <w:start w:val="1"/>
      <w:numFmt w:val="lowerRoman"/>
      <w:lvlText w:val="%3."/>
      <w:lvlJc w:val="right"/>
      <w:pPr>
        <w:ind w:left="2702" w:hanging="180"/>
      </w:pPr>
    </w:lvl>
    <w:lvl w:ilvl="3" w:tplc="0C09000F" w:tentative="1">
      <w:start w:val="1"/>
      <w:numFmt w:val="decimal"/>
      <w:lvlText w:val="%4."/>
      <w:lvlJc w:val="left"/>
      <w:pPr>
        <w:ind w:left="3422" w:hanging="360"/>
      </w:pPr>
    </w:lvl>
    <w:lvl w:ilvl="4" w:tplc="0C090019" w:tentative="1">
      <w:start w:val="1"/>
      <w:numFmt w:val="lowerLetter"/>
      <w:lvlText w:val="%5."/>
      <w:lvlJc w:val="left"/>
      <w:pPr>
        <w:ind w:left="4142" w:hanging="360"/>
      </w:pPr>
    </w:lvl>
    <w:lvl w:ilvl="5" w:tplc="0C09001B" w:tentative="1">
      <w:start w:val="1"/>
      <w:numFmt w:val="lowerRoman"/>
      <w:lvlText w:val="%6."/>
      <w:lvlJc w:val="right"/>
      <w:pPr>
        <w:ind w:left="4862" w:hanging="180"/>
      </w:pPr>
    </w:lvl>
    <w:lvl w:ilvl="6" w:tplc="0C09000F" w:tentative="1">
      <w:start w:val="1"/>
      <w:numFmt w:val="decimal"/>
      <w:lvlText w:val="%7."/>
      <w:lvlJc w:val="left"/>
      <w:pPr>
        <w:ind w:left="5582" w:hanging="360"/>
      </w:pPr>
    </w:lvl>
    <w:lvl w:ilvl="7" w:tplc="0C090019" w:tentative="1">
      <w:start w:val="1"/>
      <w:numFmt w:val="lowerLetter"/>
      <w:lvlText w:val="%8."/>
      <w:lvlJc w:val="left"/>
      <w:pPr>
        <w:ind w:left="6302" w:hanging="360"/>
      </w:pPr>
    </w:lvl>
    <w:lvl w:ilvl="8" w:tplc="0C09001B" w:tentative="1">
      <w:start w:val="1"/>
      <w:numFmt w:val="lowerRoman"/>
      <w:lvlText w:val="%9."/>
      <w:lvlJc w:val="right"/>
      <w:pPr>
        <w:ind w:left="7022" w:hanging="180"/>
      </w:pPr>
    </w:lvl>
  </w:abstractNum>
  <w:abstractNum w:abstractNumId="7" w15:restartNumberingAfterBreak="0">
    <w:nsid w:val="179C607E"/>
    <w:multiLevelType w:val="hybridMultilevel"/>
    <w:tmpl w:val="0EE0E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654A57"/>
    <w:multiLevelType w:val="hybridMultilevel"/>
    <w:tmpl w:val="47168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712849"/>
    <w:multiLevelType w:val="hybridMultilevel"/>
    <w:tmpl w:val="5B0423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CF5632"/>
    <w:multiLevelType w:val="multilevel"/>
    <w:tmpl w:val="520631D4"/>
    <w:lvl w:ilvl="0">
      <w:start w:val="1"/>
      <w:numFmt w:val="decimal"/>
      <w:pStyle w:val="ListNumber"/>
      <w:lvlText w:val="%1."/>
      <w:lvlJc w:val="left"/>
      <w:pPr>
        <w:ind w:left="360" w:hanging="360"/>
      </w:pPr>
      <w:rPr>
        <w:rFonts w:ascii="Arial" w:hAnsi="Arial" w:hint="default"/>
        <w:b w:val="0"/>
        <w:i w:val="0"/>
        <w:sz w:val="20"/>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D776D71"/>
    <w:multiLevelType w:val="hybridMultilevel"/>
    <w:tmpl w:val="D44881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2" w15:restartNumberingAfterBreak="0">
    <w:nsid w:val="38FC51F5"/>
    <w:multiLevelType w:val="hybridMultilevel"/>
    <w:tmpl w:val="C15A4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5535569"/>
    <w:multiLevelType w:val="hybridMultilevel"/>
    <w:tmpl w:val="AF248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7C17C17"/>
    <w:multiLevelType w:val="hybridMultilevel"/>
    <w:tmpl w:val="981267C6"/>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83311DF"/>
    <w:multiLevelType w:val="hybridMultilevel"/>
    <w:tmpl w:val="427C1C8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8DC70E6"/>
    <w:multiLevelType w:val="hybridMultilevel"/>
    <w:tmpl w:val="B23054B0"/>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BA3030F"/>
    <w:multiLevelType w:val="hybridMultilevel"/>
    <w:tmpl w:val="61D8F2F0"/>
    <w:lvl w:ilvl="0" w:tplc="B638FE34">
      <w:start w:val="1"/>
      <w:numFmt w:val="lowerLetter"/>
      <w:pStyle w:val="Listalpha"/>
      <w:lvlText w:val="%1."/>
      <w:lvlJc w:val="left"/>
      <w:pPr>
        <w:ind w:left="720" w:hanging="360"/>
      </w:pPr>
      <w:rPr>
        <w:rFonts w:ascii="Noto Sans" w:hAnsi="Noto Sans" w:hint="default"/>
        <w:b w:val="0"/>
        <w:i w:val="0"/>
        <w:color w:val="005EB8"/>
        <w:sz w:val="18"/>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F0F2F3E"/>
    <w:multiLevelType w:val="hybridMultilevel"/>
    <w:tmpl w:val="567687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AE4367B"/>
    <w:multiLevelType w:val="hybridMultilevel"/>
    <w:tmpl w:val="98BA9D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40C6653"/>
    <w:multiLevelType w:val="hybridMultilevel"/>
    <w:tmpl w:val="919E0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C986034"/>
    <w:multiLevelType w:val="hybridMultilevel"/>
    <w:tmpl w:val="EF2AB874"/>
    <w:lvl w:ilvl="0" w:tplc="0AD85BD4">
      <w:start w:val="1"/>
      <w:numFmt w:val="bullet"/>
      <w:pStyle w:val="ListBulletIndent"/>
      <w:lvlText w:val=""/>
      <w:lvlJc w:val="left"/>
      <w:pPr>
        <w:ind w:left="1077" w:hanging="360"/>
      </w:pPr>
      <w:rPr>
        <w:rFonts w:ascii="Symbol" w:hAnsi="Symbol" w:hint="default"/>
        <w:b/>
        <w:i w:val="0"/>
        <w:color w:val="005EB8"/>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15:restartNumberingAfterBreak="0">
    <w:nsid w:val="6CA96A22"/>
    <w:multiLevelType w:val="hybridMultilevel"/>
    <w:tmpl w:val="CA522B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5660D61"/>
    <w:multiLevelType w:val="hybridMultilevel"/>
    <w:tmpl w:val="E70EB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74741615">
    <w:abstractNumId w:val="3"/>
  </w:num>
  <w:num w:numId="2" w16cid:durableId="1846749423">
    <w:abstractNumId w:val="8"/>
  </w:num>
  <w:num w:numId="3" w16cid:durableId="1898003824">
    <w:abstractNumId w:val="1"/>
  </w:num>
  <w:num w:numId="4" w16cid:durableId="1508710585">
    <w:abstractNumId w:val="0"/>
  </w:num>
  <w:num w:numId="5" w16cid:durableId="1764110530">
    <w:abstractNumId w:val="10"/>
  </w:num>
  <w:num w:numId="6" w16cid:durableId="403115210">
    <w:abstractNumId w:val="17"/>
  </w:num>
  <w:num w:numId="7" w16cid:durableId="901137681">
    <w:abstractNumId w:val="4"/>
  </w:num>
  <w:num w:numId="8" w16cid:durableId="1035353686">
    <w:abstractNumId w:val="19"/>
  </w:num>
  <w:num w:numId="9" w16cid:durableId="1841580297">
    <w:abstractNumId w:val="15"/>
  </w:num>
  <w:num w:numId="10" w16cid:durableId="1695228649">
    <w:abstractNumId w:val="18"/>
  </w:num>
  <w:num w:numId="11" w16cid:durableId="1386177241">
    <w:abstractNumId w:val="20"/>
  </w:num>
  <w:num w:numId="12" w16cid:durableId="1485318839">
    <w:abstractNumId w:val="6"/>
  </w:num>
  <w:num w:numId="13" w16cid:durableId="832182826">
    <w:abstractNumId w:val="5"/>
  </w:num>
  <w:num w:numId="14" w16cid:durableId="67315282">
    <w:abstractNumId w:val="13"/>
  </w:num>
  <w:num w:numId="15" w16cid:durableId="1266115890">
    <w:abstractNumId w:val="12"/>
  </w:num>
  <w:num w:numId="16" w16cid:durableId="1895653814">
    <w:abstractNumId w:val="7"/>
  </w:num>
  <w:num w:numId="17" w16cid:durableId="400949338">
    <w:abstractNumId w:val="22"/>
  </w:num>
  <w:num w:numId="18" w16cid:durableId="36122453">
    <w:abstractNumId w:val="11"/>
  </w:num>
  <w:num w:numId="19" w16cid:durableId="1038748206">
    <w:abstractNumId w:val="2"/>
  </w:num>
  <w:num w:numId="20" w16cid:durableId="686062853">
    <w:abstractNumId w:val="21"/>
  </w:num>
  <w:num w:numId="21" w16cid:durableId="880168737">
    <w:abstractNumId w:val="23"/>
  </w:num>
  <w:num w:numId="22" w16cid:durableId="1512573093">
    <w:abstractNumId w:val="14"/>
  </w:num>
  <w:num w:numId="23" w16cid:durableId="2099400891">
    <w:abstractNumId w:val="16"/>
  </w:num>
  <w:num w:numId="24" w16cid:durableId="19071794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D7"/>
    <w:rsid w:val="00000BCA"/>
    <w:rsid w:val="000017EE"/>
    <w:rsid w:val="00005BD8"/>
    <w:rsid w:val="00012723"/>
    <w:rsid w:val="0001370B"/>
    <w:rsid w:val="00013DA6"/>
    <w:rsid w:val="000149AC"/>
    <w:rsid w:val="000315DB"/>
    <w:rsid w:val="000375D7"/>
    <w:rsid w:val="00041B00"/>
    <w:rsid w:val="00051685"/>
    <w:rsid w:val="0005350D"/>
    <w:rsid w:val="00056232"/>
    <w:rsid w:val="00062138"/>
    <w:rsid w:val="00070CFB"/>
    <w:rsid w:val="00074FA8"/>
    <w:rsid w:val="0008797D"/>
    <w:rsid w:val="00090A85"/>
    <w:rsid w:val="00090DED"/>
    <w:rsid w:val="000946EF"/>
    <w:rsid w:val="000B0A57"/>
    <w:rsid w:val="000B51E5"/>
    <w:rsid w:val="000C450E"/>
    <w:rsid w:val="000C6917"/>
    <w:rsid w:val="000D0A64"/>
    <w:rsid w:val="000D2FD7"/>
    <w:rsid w:val="000D7927"/>
    <w:rsid w:val="000E411F"/>
    <w:rsid w:val="000E628A"/>
    <w:rsid w:val="000E67B4"/>
    <w:rsid w:val="00102B1D"/>
    <w:rsid w:val="00113EF1"/>
    <w:rsid w:val="0012178C"/>
    <w:rsid w:val="00123576"/>
    <w:rsid w:val="00142AC1"/>
    <w:rsid w:val="00150557"/>
    <w:rsid w:val="0016288C"/>
    <w:rsid w:val="0016468A"/>
    <w:rsid w:val="00172A45"/>
    <w:rsid w:val="00173294"/>
    <w:rsid w:val="00183C82"/>
    <w:rsid w:val="001862A2"/>
    <w:rsid w:val="00193786"/>
    <w:rsid w:val="00197C5B"/>
    <w:rsid w:val="001A4972"/>
    <w:rsid w:val="001A68B6"/>
    <w:rsid w:val="001A6B0B"/>
    <w:rsid w:val="001B0E4D"/>
    <w:rsid w:val="001B130C"/>
    <w:rsid w:val="001B2F2F"/>
    <w:rsid w:val="001C3490"/>
    <w:rsid w:val="001C51BF"/>
    <w:rsid w:val="001D7892"/>
    <w:rsid w:val="001E3D7B"/>
    <w:rsid w:val="001F1892"/>
    <w:rsid w:val="001F299E"/>
    <w:rsid w:val="001F577D"/>
    <w:rsid w:val="00207658"/>
    <w:rsid w:val="00221D54"/>
    <w:rsid w:val="00227248"/>
    <w:rsid w:val="00234AA1"/>
    <w:rsid w:val="00235C3D"/>
    <w:rsid w:val="00237F42"/>
    <w:rsid w:val="00246744"/>
    <w:rsid w:val="00250FDD"/>
    <w:rsid w:val="0025288B"/>
    <w:rsid w:val="00253634"/>
    <w:rsid w:val="002545EA"/>
    <w:rsid w:val="00262EAD"/>
    <w:rsid w:val="002647A7"/>
    <w:rsid w:val="00273CAC"/>
    <w:rsid w:val="00274824"/>
    <w:rsid w:val="00274CD6"/>
    <w:rsid w:val="00285C1A"/>
    <w:rsid w:val="00287721"/>
    <w:rsid w:val="00294124"/>
    <w:rsid w:val="002963AF"/>
    <w:rsid w:val="00297919"/>
    <w:rsid w:val="002A706A"/>
    <w:rsid w:val="002B19EE"/>
    <w:rsid w:val="002B1F22"/>
    <w:rsid w:val="002B225A"/>
    <w:rsid w:val="002B5C98"/>
    <w:rsid w:val="002E046C"/>
    <w:rsid w:val="002F676B"/>
    <w:rsid w:val="00304C16"/>
    <w:rsid w:val="003101D3"/>
    <w:rsid w:val="0031585F"/>
    <w:rsid w:val="003213A2"/>
    <w:rsid w:val="003318D6"/>
    <w:rsid w:val="00331A30"/>
    <w:rsid w:val="003320C9"/>
    <w:rsid w:val="003358AA"/>
    <w:rsid w:val="003374F9"/>
    <w:rsid w:val="003435C3"/>
    <w:rsid w:val="0035123F"/>
    <w:rsid w:val="003644D2"/>
    <w:rsid w:val="003646E6"/>
    <w:rsid w:val="00364D78"/>
    <w:rsid w:val="00366345"/>
    <w:rsid w:val="0037487F"/>
    <w:rsid w:val="00375289"/>
    <w:rsid w:val="0039553D"/>
    <w:rsid w:val="00397A34"/>
    <w:rsid w:val="003A6863"/>
    <w:rsid w:val="003A6F34"/>
    <w:rsid w:val="003B0877"/>
    <w:rsid w:val="003B0D08"/>
    <w:rsid w:val="003B153F"/>
    <w:rsid w:val="003B36F2"/>
    <w:rsid w:val="003E736F"/>
    <w:rsid w:val="004032FB"/>
    <w:rsid w:val="00404D93"/>
    <w:rsid w:val="004073C4"/>
    <w:rsid w:val="00411D4E"/>
    <w:rsid w:val="004171D1"/>
    <w:rsid w:val="0042214D"/>
    <w:rsid w:val="00425356"/>
    <w:rsid w:val="00433CAF"/>
    <w:rsid w:val="00445F99"/>
    <w:rsid w:val="004540A9"/>
    <w:rsid w:val="004542F2"/>
    <w:rsid w:val="0045744D"/>
    <w:rsid w:val="00467527"/>
    <w:rsid w:val="0046758B"/>
    <w:rsid w:val="00471A57"/>
    <w:rsid w:val="00475267"/>
    <w:rsid w:val="004872D4"/>
    <w:rsid w:val="004926A2"/>
    <w:rsid w:val="00494092"/>
    <w:rsid w:val="004A0816"/>
    <w:rsid w:val="004B07F8"/>
    <w:rsid w:val="004C16BC"/>
    <w:rsid w:val="004C276F"/>
    <w:rsid w:val="004C4D51"/>
    <w:rsid w:val="004C7949"/>
    <w:rsid w:val="004E1BDA"/>
    <w:rsid w:val="004F6B12"/>
    <w:rsid w:val="00502972"/>
    <w:rsid w:val="005126C3"/>
    <w:rsid w:val="00521CA3"/>
    <w:rsid w:val="00533C62"/>
    <w:rsid w:val="0053465F"/>
    <w:rsid w:val="00537BED"/>
    <w:rsid w:val="00541FE2"/>
    <w:rsid w:val="00542FB2"/>
    <w:rsid w:val="00547D62"/>
    <w:rsid w:val="005500E5"/>
    <w:rsid w:val="00551624"/>
    <w:rsid w:val="005602A9"/>
    <w:rsid w:val="00562038"/>
    <w:rsid w:val="00573B60"/>
    <w:rsid w:val="00574381"/>
    <w:rsid w:val="00580B1B"/>
    <w:rsid w:val="00581E47"/>
    <w:rsid w:val="00595F41"/>
    <w:rsid w:val="005B6502"/>
    <w:rsid w:val="005C442B"/>
    <w:rsid w:val="005C6DAE"/>
    <w:rsid w:val="005E08E7"/>
    <w:rsid w:val="005E4F8C"/>
    <w:rsid w:val="005E5811"/>
    <w:rsid w:val="005E6EC6"/>
    <w:rsid w:val="005F49BF"/>
    <w:rsid w:val="0061166F"/>
    <w:rsid w:val="00621E8E"/>
    <w:rsid w:val="00630356"/>
    <w:rsid w:val="006311A8"/>
    <w:rsid w:val="00632534"/>
    <w:rsid w:val="006331EF"/>
    <w:rsid w:val="0064098E"/>
    <w:rsid w:val="00652652"/>
    <w:rsid w:val="00660463"/>
    <w:rsid w:val="006729E8"/>
    <w:rsid w:val="00673A3C"/>
    <w:rsid w:val="00676670"/>
    <w:rsid w:val="00697CD4"/>
    <w:rsid w:val="006B3435"/>
    <w:rsid w:val="006B7687"/>
    <w:rsid w:val="006D3CED"/>
    <w:rsid w:val="006D651E"/>
    <w:rsid w:val="006E1817"/>
    <w:rsid w:val="00703BB5"/>
    <w:rsid w:val="007063A0"/>
    <w:rsid w:val="00712B61"/>
    <w:rsid w:val="00714C54"/>
    <w:rsid w:val="007204DE"/>
    <w:rsid w:val="00720775"/>
    <w:rsid w:val="007370FD"/>
    <w:rsid w:val="00737ADC"/>
    <w:rsid w:val="007448DF"/>
    <w:rsid w:val="00747F2E"/>
    <w:rsid w:val="00756E7A"/>
    <w:rsid w:val="00757092"/>
    <w:rsid w:val="00757B88"/>
    <w:rsid w:val="007609B1"/>
    <w:rsid w:val="00764D7D"/>
    <w:rsid w:val="007663EA"/>
    <w:rsid w:val="00772DAC"/>
    <w:rsid w:val="00775AF3"/>
    <w:rsid w:val="00782B7F"/>
    <w:rsid w:val="00784783"/>
    <w:rsid w:val="007A4FCA"/>
    <w:rsid w:val="007A6382"/>
    <w:rsid w:val="007C2C35"/>
    <w:rsid w:val="007C2DCC"/>
    <w:rsid w:val="007C3BAA"/>
    <w:rsid w:val="007D16E2"/>
    <w:rsid w:val="007D1E09"/>
    <w:rsid w:val="007D4342"/>
    <w:rsid w:val="007E3623"/>
    <w:rsid w:val="007E4686"/>
    <w:rsid w:val="007F3A23"/>
    <w:rsid w:val="007F52B5"/>
    <w:rsid w:val="00803322"/>
    <w:rsid w:val="00825313"/>
    <w:rsid w:val="00831FEB"/>
    <w:rsid w:val="00834D08"/>
    <w:rsid w:val="008424C9"/>
    <w:rsid w:val="008457E5"/>
    <w:rsid w:val="0084774A"/>
    <w:rsid w:val="0085082E"/>
    <w:rsid w:val="00855B73"/>
    <w:rsid w:val="00860F80"/>
    <w:rsid w:val="00865600"/>
    <w:rsid w:val="0087776F"/>
    <w:rsid w:val="00877908"/>
    <w:rsid w:val="00881549"/>
    <w:rsid w:val="00885587"/>
    <w:rsid w:val="008859CF"/>
    <w:rsid w:val="00892E49"/>
    <w:rsid w:val="008937F5"/>
    <w:rsid w:val="00896055"/>
    <w:rsid w:val="008B4BC6"/>
    <w:rsid w:val="008B5849"/>
    <w:rsid w:val="008B67EB"/>
    <w:rsid w:val="008B72A9"/>
    <w:rsid w:val="008C1C71"/>
    <w:rsid w:val="008C7118"/>
    <w:rsid w:val="008D0243"/>
    <w:rsid w:val="008D4050"/>
    <w:rsid w:val="008D440E"/>
    <w:rsid w:val="008D58CE"/>
    <w:rsid w:val="008E170B"/>
    <w:rsid w:val="008E77DF"/>
    <w:rsid w:val="008F56CB"/>
    <w:rsid w:val="008F6FD7"/>
    <w:rsid w:val="008F720D"/>
    <w:rsid w:val="008F7626"/>
    <w:rsid w:val="00902D21"/>
    <w:rsid w:val="00902DF1"/>
    <w:rsid w:val="0091044D"/>
    <w:rsid w:val="009123B9"/>
    <w:rsid w:val="00912D35"/>
    <w:rsid w:val="0093024C"/>
    <w:rsid w:val="00935109"/>
    <w:rsid w:val="0093558C"/>
    <w:rsid w:val="009358F7"/>
    <w:rsid w:val="0094479E"/>
    <w:rsid w:val="00947F7C"/>
    <w:rsid w:val="00952345"/>
    <w:rsid w:val="00955163"/>
    <w:rsid w:val="00961E3C"/>
    <w:rsid w:val="009663D8"/>
    <w:rsid w:val="009677ED"/>
    <w:rsid w:val="009724FC"/>
    <w:rsid w:val="00973606"/>
    <w:rsid w:val="0097392E"/>
    <w:rsid w:val="00976398"/>
    <w:rsid w:val="009812E1"/>
    <w:rsid w:val="009830BC"/>
    <w:rsid w:val="00983FF0"/>
    <w:rsid w:val="00984513"/>
    <w:rsid w:val="009875EC"/>
    <w:rsid w:val="0099264D"/>
    <w:rsid w:val="009A16B7"/>
    <w:rsid w:val="009B1EE6"/>
    <w:rsid w:val="009B273A"/>
    <w:rsid w:val="009C08EA"/>
    <w:rsid w:val="009C4FB3"/>
    <w:rsid w:val="009C50FB"/>
    <w:rsid w:val="009C6257"/>
    <w:rsid w:val="009C7AFB"/>
    <w:rsid w:val="009D1A08"/>
    <w:rsid w:val="009D46EE"/>
    <w:rsid w:val="009E359B"/>
    <w:rsid w:val="009E4594"/>
    <w:rsid w:val="009E5188"/>
    <w:rsid w:val="009F0061"/>
    <w:rsid w:val="009F31DB"/>
    <w:rsid w:val="009F3F00"/>
    <w:rsid w:val="009F4220"/>
    <w:rsid w:val="009F76B7"/>
    <w:rsid w:val="00A015E5"/>
    <w:rsid w:val="00A034AB"/>
    <w:rsid w:val="00A107FA"/>
    <w:rsid w:val="00A148EE"/>
    <w:rsid w:val="00A14A84"/>
    <w:rsid w:val="00A14DBB"/>
    <w:rsid w:val="00A21822"/>
    <w:rsid w:val="00A313EB"/>
    <w:rsid w:val="00A314CB"/>
    <w:rsid w:val="00A41092"/>
    <w:rsid w:val="00A52B4B"/>
    <w:rsid w:val="00A53076"/>
    <w:rsid w:val="00A532DA"/>
    <w:rsid w:val="00A5400D"/>
    <w:rsid w:val="00A6046F"/>
    <w:rsid w:val="00A62773"/>
    <w:rsid w:val="00A70A59"/>
    <w:rsid w:val="00A80336"/>
    <w:rsid w:val="00AA6F49"/>
    <w:rsid w:val="00AB433E"/>
    <w:rsid w:val="00AB59FB"/>
    <w:rsid w:val="00AB7BC6"/>
    <w:rsid w:val="00AD517F"/>
    <w:rsid w:val="00AD653A"/>
    <w:rsid w:val="00AD6735"/>
    <w:rsid w:val="00AE7AA5"/>
    <w:rsid w:val="00B01872"/>
    <w:rsid w:val="00B14A52"/>
    <w:rsid w:val="00B22CD9"/>
    <w:rsid w:val="00B24187"/>
    <w:rsid w:val="00B254ED"/>
    <w:rsid w:val="00B302AE"/>
    <w:rsid w:val="00B30A4A"/>
    <w:rsid w:val="00B36C7F"/>
    <w:rsid w:val="00B40D00"/>
    <w:rsid w:val="00B6031B"/>
    <w:rsid w:val="00B673AB"/>
    <w:rsid w:val="00B737E8"/>
    <w:rsid w:val="00B759C0"/>
    <w:rsid w:val="00B807E3"/>
    <w:rsid w:val="00B87884"/>
    <w:rsid w:val="00B960C2"/>
    <w:rsid w:val="00B962B4"/>
    <w:rsid w:val="00BA48FD"/>
    <w:rsid w:val="00BA5A1F"/>
    <w:rsid w:val="00BB21C5"/>
    <w:rsid w:val="00BB34AC"/>
    <w:rsid w:val="00BC13B5"/>
    <w:rsid w:val="00BC19A3"/>
    <w:rsid w:val="00BD264E"/>
    <w:rsid w:val="00BD277D"/>
    <w:rsid w:val="00BD2864"/>
    <w:rsid w:val="00BD39F3"/>
    <w:rsid w:val="00BD5B29"/>
    <w:rsid w:val="00BF10D1"/>
    <w:rsid w:val="00C02A81"/>
    <w:rsid w:val="00C0584B"/>
    <w:rsid w:val="00C10840"/>
    <w:rsid w:val="00C218E1"/>
    <w:rsid w:val="00C25F31"/>
    <w:rsid w:val="00C26B34"/>
    <w:rsid w:val="00C27135"/>
    <w:rsid w:val="00C33FFB"/>
    <w:rsid w:val="00C44D80"/>
    <w:rsid w:val="00C45058"/>
    <w:rsid w:val="00C50692"/>
    <w:rsid w:val="00C64877"/>
    <w:rsid w:val="00C71685"/>
    <w:rsid w:val="00C73D3A"/>
    <w:rsid w:val="00C8044B"/>
    <w:rsid w:val="00C83B80"/>
    <w:rsid w:val="00C8443D"/>
    <w:rsid w:val="00C85C16"/>
    <w:rsid w:val="00C872AF"/>
    <w:rsid w:val="00C9240D"/>
    <w:rsid w:val="00C92A1E"/>
    <w:rsid w:val="00C95524"/>
    <w:rsid w:val="00C9609E"/>
    <w:rsid w:val="00C97D02"/>
    <w:rsid w:val="00CA0370"/>
    <w:rsid w:val="00CA0FCE"/>
    <w:rsid w:val="00CA4761"/>
    <w:rsid w:val="00CB4D01"/>
    <w:rsid w:val="00CB6CA5"/>
    <w:rsid w:val="00CC1775"/>
    <w:rsid w:val="00CC186A"/>
    <w:rsid w:val="00CC42BD"/>
    <w:rsid w:val="00CD2367"/>
    <w:rsid w:val="00CD5E03"/>
    <w:rsid w:val="00CD69A6"/>
    <w:rsid w:val="00CD790C"/>
    <w:rsid w:val="00CE0493"/>
    <w:rsid w:val="00CE193C"/>
    <w:rsid w:val="00CE3B17"/>
    <w:rsid w:val="00CF360E"/>
    <w:rsid w:val="00CF6C61"/>
    <w:rsid w:val="00D04983"/>
    <w:rsid w:val="00D06832"/>
    <w:rsid w:val="00D0693C"/>
    <w:rsid w:val="00D2011A"/>
    <w:rsid w:val="00D20D65"/>
    <w:rsid w:val="00D2740D"/>
    <w:rsid w:val="00D278B2"/>
    <w:rsid w:val="00D318C0"/>
    <w:rsid w:val="00D32A8A"/>
    <w:rsid w:val="00D34002"/>
    <w:rsid w:val="00D37B8C"/>
    <w:rsid w:val="00D401C2"/>
    <w:rsid w:val="00D45D10"/>
    <w:rsid w:val="00D466FC"/>
    <w:rsid w:val="00D53A10"/>
    <w:rsid w:val="00D55456"/>
    <w:rsid w:val="00D55D20"/>
    <w:rsid w:val="00D6012A"/>
    <w:rsid w:val="00D630ED"/>
    <w:rsid w:val="00D670C2"/>
    <w:rsid w:val="00D70FE3"/>
    <w:rsid w:val="00D76C99"/>
    <w:rsid w:val="00D84442"/>
    <w:rsid w:val="00D879D1"/>
    <w:rsid w:val="00D93D9F"/>
    <w:rsid w:val="00D94659"/>
    <w:rsid w:val="00DA1CAB"/>
    <w:rsid w:val="00DA4073"/>
    <w:rsid w:val="00DA5B36"/>
    <w:rsid w:val="00DA706B"/>
    <w:rsid w:val="00DD652E"/>
    <w:rsid w:val="00DD7738"/>
    <w:rsid w:val="00DE5637"/>
    <w:rsid w:val="00DF2661"/>
    <w:rsid w:val="00DF58EB"/>
    <w:rsid w:val="00E00DC2"/>
    <w:rsid w:val="00E0121C"/>
    <w:rsid w:val="00E07B39"/>
    <w:rsid w:val="00E1189E"/>
    <w:rsid w:val="00E1479A"/>
    <w:rsid w:val="00E14F2E"/>
    <w:rsid w:val="00E17244"/>
    <w:rsid w:val="00E22FC7"/>
    <w:rsid w:val="00E362D6"/>
    <w:rsid w:val="00E5131B"/>
    <w:rsid w:val="00E51C89"/>
    <w:rsid w:val="00E53DAB"/>
    <w:rsid w:val="00E54DD7"/>
    <w:rsid w:val="00E668E5"/>
    <w:rsid w:val="00E66F02"/>
    <w:rsid w:val="00E76507"/>
    <w:rsid w:val="00E76DAC"/>
    <w:rsid w:val="00E7713E"/>
    <w:rsid w:val="00E772E5"/>
    <w:rsid w:val="00E8547E"/>
    <w:rsid w:val="00EB612B"/>
    <w:rsid w:val="00EB7A14"/>
    <w:rsid w:val="00EC2EA5"/>
    <w:rsid w:val="00EE0E40"/>
    <w:rsid w:val="00EE2469"/>
    <w:rsid w:val="00EE5410"/>
    <w:rsid w:val="00EE64C8"/>
    <w:rsid w:val="00F03D11"/>
    <w:rsid w:val="00F0413B"/>
    <w:rsid w:val="00F0572E"/>
    <w:rsid w:val="00F14538"/>
    <w:rsid w:val="00F17264"/>
    <w:rsid w:val="00F203F1"/>
    <w:rsid w:val="00F21D37"/>
    <w:rsid w:val="00F24535"/>
    <w:rsid w:val="00F32EA5"/>
    <w:rsid w:val="00F345FE"/>
    <w:rsid w:val="00F508FB"/>
    <w:rsid w:val="00F64966"/>
    <w:rsid w:val="00F707F0"/>
    <w:rsid w:val="00F71ED1"/>
    <w:rsid w:val="00F81A22"/>
    <w:rsid w:val="00F90A98"/>
    <w:rsid w:val="00FA2C53"/>
    <w:rsid w:val="00FA3161"/>
    <w:rsid w:val="00FA5843"/>
    <w:rsid w:val="00FB422C"/>
    <w:rsid w:val="00FB4532"/>
    <w:rsid w:val="00FB5197"/>
    <w:rsid w:val="00FC02CA"/>
    <w:rsid w:val="00FD6EE3"/>
    <w:rsid w:val="00FD776C"/>
    <w:rsid w:val="00FE395E"/>
    <w:rsid w:val="00FE4A0B"/>
    <w:rsid w:val="00FE4DCF"/>
    <w:rsid w:val="00FE65BF"/>
    <w:rsid w:val="00FF07C4"/>
    <w:rsid w:val="00FF2B3F"/>
    <w:rsid w:val="2B6F59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8A5CD"/>
  <w15:docId w15:val="{EA1C4E97-E3F7-47C6-8922-A155F892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Number" w:uiPriority="10"/>
    <w:lsdException w:name="List 2" w:semiHidden="1" w:unhideWhenUsed="1"/>
    <w:lsdException w:name="List 3" w:semiHidden="1" w:unhideWhenUsed="1"/>
    <w:lsdException w:name="List Bullet 2"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Copy"/>
    <w:qFormat/>
    <w:rsid w:val="000D2FD7"/>
    <w:pPr>
      <w:spacing w:after="120"/>
    </w:pPr>
    <w:rPr>
      <w:rFonts w:ascii="Noto Sans" w:hAnsi="Noto Sans"/>
      <w:color w:val="151515" w:themeColor="background2" w:themeShade="1A"/>
      <w:sz w:val="18"/>
      <w:lang w:val="en-AU" w:eastAsia="en-US"/>
    </w:rPr>
  </w:style>
  <w:style w:type="paragraph" w:styleId="Heading1">
    <w:name w:val="heading 1"/>
    <w:basedOn w:val="Normal"/>
    <w:next w:val="Normal"/>
    <w:link w:val="Heading1Char"/>
    <w:qFormat/>
    <w:rsid w:val="007204DE"/>
    <w:pPr>
      <w:keepNext/>
      <w:outlineLvl w:val="0"/>
    </w:pPr>
    <w:rPr>
      <w:color w:val="005EB8" w:themeColor="accent1"/>
      <w:kern w:val="32"/>
      <w:sz w:val="48"/>
      <w:szCs w:val="32"/>
    </w:rPr>
  </w:style>
  <w:style w:type="paragraph" w:styleId="Heading2">
    <w:name w:val="heading 2"/>
    <w:basedOn w:val="Normal"/>
    <w:next w:val="Normal"/>
    <w:link w:val="Heading2Char"/>
    <w:qFormat/>
    <w:rsid w:val="007204DE"/>
    <w:pPr>
      <w:spacing w:before="240" w:after="160"/>
      <w:outlineLvl w:val="1"/>
    </w:pPr>
    <w:rPr>
      <w:b/>
      <w:color w:val="005EB8" w:themeColor="accent1"/>
      <w:sz w:val="32"/>
      <w:szCs w:val="36"/>
    </w:rPr>
  </w:style>
  <w:style w:type="paragraph" w:styleId="Heading3">
    <w:name w:val="heading 3"/>
    <w:basedOn w:val="Normal"/>
    <w:next w:val="Normal"/>
    <w:qFormat/>
    <w:rsid w:val="007204DE"/>
    <w:pPr>
      <w:spacing w:before="240" w:after="160"/>
      <w:outlineLvl w:val="2"/>
    </w:pPr>
    <w:rPr>
      <w:color w:val="002E5C"/>
      <w:sz w:val="28"/>
      <w:szCs w:val="28"/>
    </w:rPr>
  </w:style>
  <w:style w:type="paragraph" w:styleId="Heading4">
    <w:name w:val="heading 4"/>
    <w:basedOn w:val="Normal"/>
    <w:next w:val="Normal"/>
    <w:link w:val="Heading4Char"/>
    <w:semiHidden/>
    <w:unhideWhenUsed/>
    <w:qFormat/>
    <w:rsid w:val="00A14DBB"/>
    <w:pPr>
      <w:keepNext/>
      <w:keepLines/>
      <w:spacing w:before="40" w:after="0"/>
      <w:outlineLvl w:val="3"/>
    </w:pPr>
    <w:rPr>
      <w:rFonts w:asciiTheme="majorHAnsi" w:eastAsiaTheme="majorEastAsia" w:hAnsiTheme="majorHAnsi" w:cstheme="majorBidi"/>
      <w:i/>
      <w:iCs/>
      <w:color w:val="004689"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locked/>
    <w:rsid w:val="000D7252"/>
    <w:pPr>
      <w:tabs>
        <w:tab w:val="center" w:pos="4153"/>
        <w:tab w:val="right" w:pos="8306"/>
      </w:tabs>
    </w:pPr>
  </w:style>
  <w:style w:type="paragraph" w:styleId="Footer">
    <w:name w:val="footer"/>
    <w:basedOn w:val="Normal"/>
    <w:link w:val="FooterChar"/>
    <w:uiPriority w:val="99"/>
    <w:locked/>
    <w:rsid w:val="000D7252"/>
    <w:pPr>
      <w:tabs>
        <w:tab w:val="center" w:pos="4153"/>
        <w:tab w:val="right" w:pos="8306"/>
      </w:tabs>
    </w:pPr>
  </w:style>
  <w:style w:type="paragraph" w:customStyle="1" w:styleId="Reportbodytext">
    <w:name w:val="Report body text"/>
    <w:basedOn w:val="Normal"/>
    <w:rsid w:val="005B03D8"/>
    <w:rPr>
      <w:rFonts w:cs="Arial"/>
      <w:szCs w:val="24"/>
    </w:rPr>
  </w:style>
  <w:style w:type="character" w:styleId="Hyperlink">
    <w:name w:val="Hyperlink"/>
    <w:rsid w:val="00471A57"/>
    <w:rPr>
      <w:b/>
      <w:color w:val="06325E" w:themeColor="accent2"/>
      <w:u w:val="single"/>
    </w:rPr>
  </w:style>
  <w:style w:type="paragraph" w:styleId="NormalWeb">
    <w:name w:val="Normal (Web)"/>
    <w:basedOn w:val="Normal"/>
    <w:uiPriority w:val="99"/>
    <w:rsid w:val="005D6686"/>
    <w:pPr>
      <w:spacing w:before="100" w:beforeAutospacing="1" w:after="100" w:afterAutospacing="1"/>
    </w:pPr>
    <w:rPr>
      <w:rFonts w:ascii="Times New Roman" w:hAnsi="Times New Roman"/>
      <w:szCs w:val="24"/>
      <w:lang w:eastAsia="en-AU"/>
    </w:rPr>
  </w:style>
  <w:style w:type="character" w:styleId="Strong">
    <w:name w:val="Strong"/>
    <w:aliases w:val="Bold Bold Navy"/>
    <w:qFormat/>
    <w:rsid w:val="007204DE"/>
    <w:rPr>
      <w:rFonts w:ascii="Noto Sans" w:hAnsi="Noto Sans"/>
      <w:b/>
      <w:color w:val="002E5C"/>
      <w:sz w:val="18"/>
    </w:rPr>
  </w:style>
  <w:style w:type="paragraph" w:styleId="BalloonText">
    <w:name w:val="Balloon Text"/>
    <w:basedOn w:val="Normal"/>
    <w:link w:val="BalloonTextChar"/>
    <w:semiHidden/>
    <w:unhideWhenUsed/>
    <w:rsid w:val="00D630ED"/>
    <w:rPr>
      <w:rFonts w:ascii="Tahoma" w:hAnsi="Tahoma" w:cs="Tahoma"/>
      <w:sz w:val="16"/>
      <w:szCs w:val="16"/>
    </w:rPr>
  </w:style>
  <w:style w:type="character" w:customStyle="1" w:styleId="BalloonTextChar">
    <w:name w:val="Balloon Text Char"/>
    <w:basedOn w:val="DefaultParagraphFont"/>
    <w:link w:val="BalloonText"/>
    <w:semiHidden/>
    <w:rsid w:val="00D630ED"/>
    <w:rPr>
      <w:rFonts w:ascii="Tahoma" w:hAnsi="Tahoma" w:cs="Tahoma"/>
      <w:sz w:val="16"/>
      <w:szCs w:val="16"/>
      <w:lang w:val="en-AU" w:eastAsia="en-US"/>
    </w:rPr>
  </w:style>
  <w:style w:type="paragraph" w:styleId="ListParagraph">
    <w:name w:val="List Paragraph"/>
    <w:basedOn w:val="Normal"/>
    <w:link w:val="ListParagraphChar"/>
    <w:uiPriority w:val="34"/>
    <w:qFormat/>
    <w:rsid w:val="00CC186A"/>
    <w:pPr>
      <w:ind w:left="720"/>
      <w:contextualSpacing/>
    </w:pPr>
  </w:style>
  <w:style w:type="character" w:styleId="UnresolvedMention">
    <w:name w:val="Unresolved Mention"/>
    <w:basedOn w:val="DefaultParagraphFont"/>
    <w:uiPriority w:val="99"/>
    <w:semiHidden/>
    <w:unhideWhenUsed/>
    <w:rsid w:val="00CC186A"/>
    <w:rPr>
      <w:color w:val="808080"/>
      <w:shd w:val="clear" w:color="auto" w:fill="E6E6E6"/>
    </w:rPr>
  </w:style>
  <w:style w:type="paragraph" w:customStyle="1" w:styleId="Introductorysentence">
    <w:name w:val="Introductory sentence"/>
    <w:basedOn w:val="Heading2"/>
    <w:link w:val="IntroductorysentenceChar"/>
    <w:qFormat/>
    <w:rsid w:val="007204DE"/>
    <w:pPr>
      <w:spacing w:before="120" w:after="120"/>
    </w:pPr>
    <w:rPr>
      <w:color w:val="002E5C"/>
      <w:sz w:val="28"/>
    </w:rPr>
  </w:style>
  <w:style w:type="character" w:customStyle="1" w:styleId="Heading2Char">
    <w:name w:val="Heading 2 Char"/>
    <w:basedOn w:val="DefaultParagraphFont"/>
    <w:link w:val="Heading2"/>
    <w:rsid w:val="007204DE"/>
    <w:rPr>
      <w:rFonts w:ascii="Noto Sans" w:hAnsi="Noto Sans"/>
      <w:b/>
      <w:color w:val="005EB8" w:themeColor="accent1"/>
      <w:sz w:val="32"/>
      <w:szCs w:val="36"/>
      <w:lang w:val="en-AU" w:eastAsia="en-US"/>
    </w:rPr>
  </w:style>
  <w:style w:type="character" w:customStyle="1" w:styleId="IntroductorysentenceChar">
    <w:name w:val="Introductory sentence Char"/>
    <w:basedOn w:val="Heading2Char"/>
    <w:link w:val="Introductorysentence"/>
    <w:rsid w:val="007204DE"/>
    <w:rPr>
      <w:rFonts w:ascii="Noto Sans" w:hAnsi="Noto Sans"/>
      <w:b/>
      <w:color w:val="002E5C"/>
      <w:sz w:val="28"/>
      <w:szCs w:val="36"/>
      <w:lang w:val="en-AU" w:eastAsia="en-US"/>
    </w:rPr>
  </w:style>
  <w:style w:type="character" w:customStyle="1" w:styleId="FooterChar">
    <w:name w:val="Footer Char"/>
    <w:basedOn w:val="DefaultParagraphFont"/>
    <w:link w:val="Footer"/>
    <w:uiPriority w:val="99"/>
    <w:rsid w:val="00720775"/>
    <w:rPr>
      <w:rFonts w:ascii="Arial" w:hAnsi="Arial"/>
      <w:color w:val="4D4D4F"/>
      <w:sz w:val="24"/>
      <w:lang w:val="en-AU" w:eastAsia="en-US"/>
    </w:rPr>
  </w:style>
  <w:style w:type="character" w:customStyle="1" w:styleId="Heading1Char">
    <w:name w:val="Heading 1 Char"/>
    <w:basedOn w:val="DefaultParagraphFont"/>
    <w:link w:val="Heading1"/>
    <w:rsid w:val="007204DE"/>
    <w:rPr>
      <w:rFonts w:ascii="Noto Sans" w:hAnsi="Noto Sans"/>
      <w:color w:val="005EB8" w:themeColor="accent1"/>
      <w:kern w:val="32"/>
      <w:sz w:val="48"/>
      <w:szCs w:val="32"/>
      <w:lang w:val="en-AU" w:eastAsia="en-US"/>
    </w:rPr>
  </w:style>
  <w:style w:type="character" w:customStyle="1" w:styleId="Heading4Char">
    <w:name w:val="Heading 4 Char"/>
    <w:basedOn w:val="DefaultParagraphFont"/>
    <w:link w:val="Heading4"/>
    <w:semiHidden/>
    <w:rsid w:val="00A14DBB"/>
    <w:rPr>
      <w:rFonts w:asciiTheme="majorHAnsi" w:eastAsiaTheme="majorEastAsia" w:hAnsiTheme="majorHAnsi" w:cstheme="majorBidi"/>
      <w:i/>
      <w:iCs/>
      <w:color w:val="004689" w:themeColor="accent1" w:themeShade="BF"/>
      <w:lang w:val="en-AU" w:eastAsia="en-US"/>
    </w:rPr>
  </w:style>
  <w:style w:type="table" w:styleId="TableGrid">
    <w:name w:val="Table Grid"/>
    <w:basedOn w:val="TableNormal"/>
    <w:uiPriority w:val="59"/>
    <w:rsid w:val="00A14DBB"/>
    <w:pPr>
      <w:spacing w:before="60"/>
    </w:pPr>
    <w:rPr>
      <w:rFonts w:ascii="Arial" w:eastAsiaTheme="minorHAnsi" w:hAnsi="Arial" w:cstheme="minorBidi"/>
      <w:sz w:val="18"/>
      <w:szCs w:val="18"/>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introtext">
    <w:name w:val="Heading 1 intro text"/>
    <w:basedOn w:val="Heading2"/>
    <w:next w:val="Normal"/>
    <w:uiPriority w:val="5"/>
    <w:qFormat/>
    <w:rsid w:val="0001370B"/>
    <w:pPr>
      <w:tabs>
        <w:tab w:val="left" w:pos="1134"/>
      </w:tabs>
      <w:spacing w:before="360" w:after="240"/>
    </w:pPr>
    <w:rPr>
      <w:rFonts w:eastAsiaTheme="majorEastAsia" w:cstheme="majorBidi"/>
      <w:b w:val="0"/>
      <w:color w:val="002E5C"/>
      <w:szCs w:val="26"/>
    </w:rPr>
  </w:style>
  <w:style w:type="paragraph" w:styleId="ListNumber">
    <w:name w:val="List Number"/>
    <w:basedOn w:val="ListParagraph"/>
    <w:uiPriority w:val="10"/>
    <w:rsid w:val="00A14DBB"/>
    <w:pPr>
      <w:numPr>
        <w:numId w:val="5"/>
      </w:numPr>
      <w:tabs>
        <w:tab w:val="left" w:pos="357"/>
      </w:tabs>
      <w:spacing w:before="60" w:after="60"/>
      <w:contextualSpacing w:val="0"/>
    </w:pPr>
    <w:rPr>
      <w:rFonts w:eastAsiaTheme="minorHAnsi" w:cstheme="minorBidi"/>
      <w:color w:val="263746" w:themeColor="text1"/>
      <w:szCs w:val="18"/>
    </w:rPr>
  </w:style>
  <w:style w:type="paragraph" w:styleId="ListBullet">
    <w:name w:val="List Bullet"/>
    <w:basedOn w:val="Normal"/>
    <w:uiPriority w:val="9"/>
    <w:rsid w:val="00A14DBB"/>
    <w:pPr>
      <w:numPr>
        <w:numId w:val="3"/>
      </w:numPr>
      <w:tabs>
        <w:tab w:val="clear" w:pos="360"/>
        <w:tab w:val="left" w:pos="357"/>
      </w:tabs>
      <w:spacing w:before="60" w:after="60"/>
      <w:ind w:left="357" w:hanging="357"/>
    </w:pPr>
    <w:rPr>
      <w:rFonts w:eastAsiaTheme="minorHAnsi" w:cstheme="minorBidi"/>
      <w:color w:val="263746" w:themeColor="text1"/>
      <w:szCs w:val="18"/>
    </w:rPr>
  </w:style>
  <w:style w:type="paragraph" w:styleId="ListBullet2">
    <w:name w:val="List Bullet 2"/>
    <w:basedOn w:val="Normal"/>
    <w:uiPriority w:val="10"/>
    <w:rsid w:val="00A14DBB"/>
    <w:pPr>
      <w:numPr>
        <w:numId w:val="4"/>
      </w:numPr>
      <w:tabs>
        <w:tab w:val="left" w:pos="714"/>
      </w:tabs>
      <w:spacing w:before="60" w:after="60"/>
    </w:pPr>
    <w:rPr>
      <w:rFonts w:eastAsiaTheme="minorHAnsi" w:cstheme="minorBidi"/>
      <w:color w:val="263746" w:themeColor="text1"/>
      <w:szCs w:val="18"/>
    </w:rPr>
  </w:style>
  <w:style w:type="paragraph" w:customStyle="1" w:styleId="ListBulletIndent">
    <w:name w:val="List Bullet Indent"/>
    <w:basedOn w:val="ListBullet"/>
    <w:uiPriority w:val="9"/>
    <w:qFormat/>
    <w:rsid w:val="00E53DAB"/>
    <w:pPr>
      <w:numPr>
        <w:numId w:val="20"/>
      </w:numPr>
      <w:tabs>
        <w:tab w:val="left" w:pos="357"/>
      </w:tabs>
      <w:ind w:left="360"/>
    </w:pPr>
    <w:rPr>
      <w:color w:val="151515" w:themeColor="background2" w:themeShade="1A"/>
    </w:rPr>
  </w:style>
  <w:style w:type="paragraph" w:customStyle="1" w:styleId="Listalpha">
    <w:name w:val="List alpha"/>
    <w:basedOn w:val="ListParagraph"/>
    <w:uiPriority w:val="11"/>
    <w:qFormat/>
    <w:rsid w:val="00E53DAB"/>
    <w:pPr>
      <w:numPr>
        <w:numId w:val="6"/>
      </w:numPr>
      <w:tabs>
        <w:tab w:val="left" w:pos="714"/>
      </w:tabs>
      <w:spacing w:before="60" w:after="60"/>
      <w:ind w:left="360"/>
      <w:contextualSpacing w:val="0"/>
    </w:pPr>
    <w:rPr>
      <w:rFonts w:eastAsiaTheme="minorHAnsi" w:cstheme="minorBidi"/>
      <w:color w:val="263746" w:themeColor="text1"/>
      <w:szCs w:val="18"/>
    </w:rPr>
  </w:style>
  <w:style w:type="paragraph" w:customStyle="1" w:styleId="Disclaimer">
    <w:name w:val="Disclaimer"/>
    <w:basedOn w:val="Normal"/>
    <w:uiPriority w:val="7"/>
    <w:qFormat/>
    <w:rsid w:val="007204DE"/>
    <w:rPr>
      <w:rFonts w:eastAsiaTheme="minorHAnsi" w:cstheme="minorBidi"/>
      <w:color w:val="6A6A6A" w:themeColor="background2" w:themeShade="80"/>
      <w:sz w:val="12"/>
      <w:szCs w:val="19"/>
    </w:rPr>
  </w:style>
  <w:style w:type="paragraph" w:customStyle="1" w:styleId="SubHeadingBlue">
    <w:name w:val="Sub Heading Blue"/>
    <w:basedOn w:val="Caption"/>
    <w:uiPriority w:val="7"/>
    <w:qFormat/>
    <w:rsid w:val="000D2FD7"/>
    <w:pPr>
      <w:spacing w:after="40"/>
    </w:pPr>
    <w:rPr>
      <w:b/>
      <w:i w:val="0"/>
      <w:color w:val="005EB8"/>
      <w:sz w:val="22"/>
    </w:rPr>
  </w:style>
  <w:style w:type="table" w:styleId="PlainTable1">
    <w:name w:val="Plain Table 1"/>
    <w:basedOn w:val="TableNormal"/>
    <w:uiPriority w:val="41"/>
    <w:rsid w:val="00CD5E03"/>
    <w:pPr>
      <w:spacing w:before="60"/>
    </w:pPr>
    <w:rPr>
      <w:rFonts w:ascii="Arial" w:eastAsiaTheme="minorHAnsi" w:hAnsi="Arial" w:cstheme="minorBidi"/>
      <w:color w:val="FFFFFF" w:themeColor="background1"/>
      <w:sz w:val="18"/>
      <w:szCs w:val="18"/>
      <w:lang w:val="en-AU" w:eastAsia="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Yu Gothic Light" w:hAnsi="Yu Gothic Light" w:hint="default"/>
        <w:b/>
        <w:bCs/>
        <w:i w:val="0"/>
        <w:caps w:val="0"/>
        <w:smallCaps w:val="0"/>
        <w:strike w:val="0"/>
        <w:dstrike w:val="0"/>
        <w:vanish w:val="0"/>
        <w:webHidden w:val="0"/>
        <w:color w:val="FFFFFF"/>
        <w:sz w:val="20"/>
        <w:szCs w:val="20"/>
        <w:u w:val="none"/>
        <w:effect w:val="none"/>
        <w:specVanish w:val="0"/>
      </w:rPr>
      <w:tblPr/>
      <w:tcPr>
        <w:tcBorders>
          <w:top w:val="single" w:sz="4" w:space="0" w:color="005EB8" w:themeColor="accent5"/>
          <w:left w:val="single" w:sz="4" w:space="0" w:color="005EB8" w:themeColor="accent5"/>
          <w:bottom w:val="single" w:sz="4" w:space="0" w:color="005EB8" w:themeColor="accent5"/>
          <w:right w:val="single" w:sz="4" w:space="0" w:color="005EB8" w:themeColor="accent5"/>
          <w:insideH w:val="single" w:sz="4" w:space="0" w:color="005EB8" w:themeColor="accent5"/>
          <w:insideV w:val="single" w:sz="4" w:space="0" w:color="005EB8" w:themeColor="accent5"/>
        </w:tcBorders>
        <w:shd w:val="clear" w:color="auto" w:fill="263746" w:themeFill="text2"/>
      </w:tcPr>
    </w:tblStylePr>
    <w:tblStylePr w:type="lastRow">
      <w:rPr>
        <w:b/>
        <w:bCs/>
      </w:rPr>
      <w:tblPr/>
      <w:tcPr>
        <w:tcBorders>
          <w:top w:val="double" w:sz="4" w:space="0" w:color="BFBFBF" w:themeColor="background1" w:themeShade="BF"/>
        </w:tcBorders>
      </w:tcPr>
    </w:tblStylePr>
    <w:tblStylePr w:type="firstCol">
      <w:rPr>
        <w:b w:val="0"/>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semiHidden/>
    <w:unhideWhenUsed/>
    <w:qFormat/>
    <w:rsid w:val="00A14DBB"/>
    <w:pPr>
      <w:spacing w:after="200"/>
    </w:pPr>
    <w:rPr>
      <w:i/>
      <w:iCs/>
      <w:color w:val="263746" w:themeColor="text2"/>
      <w:szCs w:val="18"/>
    </w:rPr>
  </w:style>
  <w:style w:type="paragraph" w:styleId="BodyText">
    <w:name w:val="Body Text"/>
    <w:basedOn w:val="Normal"/>
    <w:link w:val="BodyTextChar"/>
    <w:rsid w:val="009812E1"/>
    <w:pPr>
      <w:spacing w:line="276" w:lineRule="auto"/>
    </w:pPr>
    <w:rPr>
      <w:color w:val="auto"/>
      <w:sz w:val="22"/>
      <w:szCs w:val="24"/>
      <w:lang w:eastAsia="en-AU"/>
    </w:rPr>
  </w:style>
  <w:style w:type="character" w:customStyle="1" w:styleId="BodyTextChar">
    <w:name w:val="Body Text Char"/>
    <w:basedOn w:val="DefaultParagraphFont"/>
    <w:link w:val="BodyText"/>
    <w:rsid w:val="009812E1"/>
    <w:rPr>
      <w:rFonts w:ascii="Arial" w:hAnsi="Arial"/>
      <w:sz w:val="22"/>
      <w:szCs w:val="24"/>
      <w:lang w:val="en-AU" w:eastAsia="en-AU"/>
    </w:rPr>
  </w:style>
  <w:style w:type="table" w:styleId="TableGridLight">
    <w:name w:val="Grid Table Light"/>
    <w:basedOn w:val="TableNormal"/>
    <w:uiPriority w:val="40"/>
    <w:rsid w:val="009812E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A034AB"/>
    <w:rPr>
      <w:sz w:val="16"/>
      <w:szCs w:val="16"/>
    </w:rPr>
  </w:style>
  <w:style w:type="paragraph" w:styleId="CommentText">
    <w:name w:val="annotation text"/>
    <w:basedOn w:val="Normal"/>
    <w:link w:val="CommentTextChar"/>
    <w:uiPriority w:val="99"/>
    <w:unhideWhenUsed/>
    <w:rsid w:val="00A034AB"/>
  </w:style>
  <w:style w:type="character" w:customStyle="1" w:styleId="CommentTextChar">
    <w:name w:val="Comment Text Char"/>
    <w:basedOn w:val="DefaultParagraphFont"/>
    <w:link w:val="CommentText"/>
    <w:uiPriority w:val="99"/>
    <w:rsid w:val="00A034AB"/>
    <w:rPr>
      <w:rFonts w:ascii="Arial" w:hAnsi="Arial"/>
      <w:color w:val="4D4D4F"/>
      <w:lang w:val="en-AU" w:eastAsia="en-US"/>
    </w:rPr>
  </w:style>
  <w:style w:type="paragraph" w:styleId="CommentSubject">
    <w:name w:val="annotation subject"/>
    <w:basedOn w:val="CommentText"/>
    <w:next w:val="CommentText"/>
    <w:link w:val="CommentSubjectChar"/>
    <w:semiHidden/>
    <w:unhideWhenUsed/>
    <w:rsid w:val="00A034AB"/>
    <w:rPr>
      <w:b/>
      <w:bCs/>
    </w:rPr>
  </w:style>
  <w:style w:type="character" w:customStyle="1" w:styleId="CommentSubjectChar">
    <w:name w:val="Comment Subject Char"/>
    <w:basedOn w:val="CommentTextChar"/>
    <w:link w:val="CommentSubject"/>
    <w:semiHidden/>
    <w:rsid w:val="00A034AB"/>
    <w:rPr>
      <w:rFonts w:ascii="Arial" w:hAnsi="Arial"/>
      <w:b/>
      <w:bCs/>
      <w:color w:val="4D4D4F"/>
      <w:lang w:val="en-AU" w:eastAsia="en-US"/>
    </w:rPr>
  </w:style>
  <w:style w:type="character" w:styleId="PlaceholderText">
    <w:name w:val="Placeholder Text"/>
    <w:basedOn w:val="DefaultParagraphFont"/>
    <w:unhideWhenUsed/>
    <w:rsid w:val="00EE0E40"/>
    <w:rPr>
      <w:color w:val="808080"/>
    </w:rPr>
  </w:style>
  <w:style w:type="character" w:customStyle="1" w:styleId="s1">
    <w:name w:val="s1"/>
    <w:basedOn w:val="DefaultParagraphFont"/>
    <w:rsid w:val="008B72A9"/>
  </w:style>
  <w:style w:type="character" w:customStyle="1" w:styleId="icon-boxsubtitle4">
    <w:name w:val="icon-box__subtitle4"/>
    <w:basedOn w:val="DefaultParagraphFont"/>
    <w:rsid w:val="008B72A9"/>
  </w:style>
  <w:style w:type="character" w:styleId="FollowedHyperlink">
    <w:name w:val="FollowedHyperlink"/>
    <w:basedOn w:val="DefaultParagraphFont"/>
    <w:rsid w:val="00F0413B"/>
    <w:rPr>
      <w:color w:val="005EB8" w:themeColor="followedHyperlink"/>
      <w:u w:val="single"/>
    </w:rPr>
  </w:style>
  <w:style w:type="character" w:customStyle="1" w:styleId="bmdetailsoverlay">
    <w:name w:val="bm_details_overlay"/>
    <w:basedOn w:val="DefaultParagraphFont"/>
    <w:rsid w:val="000D7927"/>
  </w:style>
  <w:style w:type="character" w:customStyle="1" w:styleId="HeaderChar">
    <w:name w:val="Header Char"/>
    <w:basedOn w:val="DefaultParagraphFont"/>
    <w:link w:val="Header"/>
    <w:uiPriority w:val="99"/>
    <w:rsid w:val="0093558C"/>
    <w:rPr>
      <w:rFonts w:ascii="Arial" w:hAnsi="Arial"/>
      <w:color w:val="4D4D4F"/>
      <w:lang w:val="en-AU" w:eastAsia="en-US"/>
    </w:rPr>
  </w:style>
  <w:style w:type="paragraph" w:customStyle="1" w:styleId="ButtonText">
    <w:name w:val="Button Text"/>
    <w:basedOn w:val="Normal"/>
    <w:link w:val="ButtonTextChar"/>
    <w:qFormat/>
    <w:rsid w:val="000D2FD7"/>
    <w:pPr>
      <w:spacing w:after="0"/>
      <w:jc w:val="center"/>
    </w:pPr>
    <w:rPr>
      <w:rFonts w:cs="Noto Sans"/>
      <w:b/>
      <w:color w:val="FFFFFF" w:themeColor="background1"/>
      <w:szCs w:val="18"/>
    </w:rPr>
  </w:style>
  <w:style w:type="character" w:customStyle="1" w:styleId="ButtonTextChar">
    <w:name w:val="Button Text Char"/>
    <w:basedOn w:val="DefaultParagraphFont"/>
    <w:link w:val="ButtonText"/>
    <w:rsid w:val="000D2FD7"/>
    <w:rPr>
      <w:rFonts w:ascii="Noto Sans" w:hAnsi="Noto Sans" w:cs="Noto Sans"/>
      <w:b/>
      <w:color w:val="FFFFFF" w:themeColor="background1"/>
      <w:sz w:val="18"/>
      <w:szCs w:val="18"/>
      <w:lang w:val="en-AU" w:eastAsia="en-US"/>
    </w:rPr>
  </w:style>
  <w:style w:type="character" w:customStyle="1" w:styleId="ListParagraphChar">
    <w:name w:val="List Paragraph Char"/>
    <w:basedOn w:val="DefaultParagraphFont"/>
    <w:link w:val="ListParagraph"/>
    <w:uiPriority w:val="34"/>
    <w:rsid w:val="00984513"/>
    <w:rPr>
      <w:rFonts w:ascii="Noto Sans" w:hAnsi="Noto Sans"/>
      <w:color w:val="151515" w:themeColor="background2" w:themeShade="1A"/>
      <w:sz w:val="18"/>
      <w:lang w:val="en-AU" w:eastAsia="en-US"/>
    </w:rPr>
  </w:style>
  <w:style w:type="table" w:styleId="PlainTable3">
    <w:name w:val="Plain Table 3"/>
    <w:basedOn w:val="TableNormal"/>
    <w:uiPriority w:val="43"/>
    <w:rsid w:val="00984513"/>
    <w:rPr>
      <w:rFonts w:asciiTheme="minorHAnsi" w:eastAsiaTheme="minorHAnsi" w:hAnsiTheme="minorHAnsi" w:cstheme="minorBidi"/>
      <w:kern w:val="2"/>
      <w:sz w:val="24"/>
      <w:szCs w:val="24"/>
      <w:lang w:val="en-AU" w:eastAsia="en-US"/>
      <w14:ligatures w14:val="standardContextual"/>
    </w:rPr>
    <w:tblPr>
      <w:tblStyleRowBandSize w:val="1"/>
      <w:tblStyleColBandSize w:val="1"/>
    </w:tblPr>
    <w:tcPr>
      <w:tcBorders>
        <w:right w:val="single" w:sz="4" w:space="0" w:color="7C9BB8" w:themeColor="text1" w:themeTint="80"/>
      </w:tcBorders>
    </w:tcPr>
    <w:tblStylePr w:type="firstRow">
      <w:rPr>
        <w:b/>
        <w:bCs/>
        <w:caps/>
      </w:rPr>
    </w:tblStylePr>
    <w:tblStylePr w:type="lastRow">
      <w:rPr>
        <w:b/>
        <w:bCs/>
        <w:caps/>
      </w:rPr>
    </w:tblStylePr>
    <w:tblStylePr w:type="firstCol">
      <w:rPr>
        <w:b/>
        <w:bCs/>
        <w:caps/>
      </w:rPr>
    </w:tblStylePr>
    <w:tblStylePr w:type="lastCol">
      <w:rPr>
        <w:b/>
        <w:bCs/>
        <w:caps/>
      </w:rPr>
    </w:tblStylePr>
  </w:style>
  <w:style w:type="table" w:customStyle="1" w:styleId="Table-QldBlue">
    <w:name w:val="Table - Qld Blue"/>
    <w:basedOn w:val="TableNormal"/>
    <w:rsid w:val="008E170B"/>
    <w:rPr>
      <w:rFonts w:ascii="Noto Sans" w:hAnsi="Noto Sans"/>
      <w:sz w:val="22"/>
      <w:lang w:val="en-AU" w:eastAsia="en-A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Baloo Tammudu 2 ExtraBold" w:hAnsi="Baloo Tammudu 2 ExtraBold"/>
        <w:b/>
        <w:color w:val="FFFFFF"/>
        <w:sz w:val="24"/>
      </w:rPr>
      <w:tblPr/>
      <w:tcPr>
        <w:shd w:val="clear" w:color="auto" w:fill="263746"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Baloo Tammudu 2 ExtraBold" w:hAnsi="Baloo Tammudu 2 ExtraBold"/>
        <w:b/>
      </w:rPr>
      <w:tblPr/>
      <w:tcPr>
        <w:shd w:val="clear" w:color="auto" w:fill="E6E6E6"/>
      </w:tcPr>
    </w:tblStylePr>
  </w:style>
  <w:style w:type="paragraph" w:customStyle="1" w:styleId="UltraHeading">
    <w:name w:val="Ultra Heading"/>
    <w:link w:val="UltraHeadingChar"/>
    <w:autoRedefine/>
    <w:qFormat/>
    <w:rsid w:val="008E170B"/>
    <w:rPr>
      <w:rFonts w:ascii="Noto Sans Black" w:eastAsia="MS Mincho" w:hAnsi="Noto Sans Black" w:cs="Arial"/>
      <w:b/>
      <w:color w:val="263746" w:themeColor="text2"/>
      <w:kern w:val="32"/>
      <w:sz w:val="32"/>
      <w:szCs w:val="32"/>
      <w:lang w:val="en-GB" w:eastAsia="en-US"/>
    </w:rPr>
  </w:style>
  <w:style w:type="character" w:customStyle="1" w:styleId="UltraHeadingChar">
    <w:name w:val="Ultra Heading Char"/>
    <w:basedOn w:val="Heading1Char"/>
    <w:link w:val="UltraHeading"/>
    <w:rsid w:val="008E170B"/>
    <w:rPr>
      <w:rFonts w:ascii="Noto Sans Black" w:eastAsia="MS Mincho" w:hAnsi="Noto Sans Black" w:cs="Arial"/>
      <w:b/>
      <w:color w:val="263746" w:themeColor="text2"/>
      <w:kern w:val="32"/>
      <w:sz w:val="32"/>
      <w:szCs w:val="32"/>
      <w:lang w:val="en-GB" w:eastAsia="en-US"/>
    </w:rPr>
  </w:style>
  <w:style w:type="table" w:styleId="GridTable4">
    <w:name w:val="Grid Table 4"/>
    <w:basedOn w:val="TableNormal"/>
    <w:uiPriority w:val="49"/>
    <w:rsid w:val="00EC2EA5"/>
    <w:tblPr>
      <w:tblStyleRowBandSize w:val="1"/>
      <w:tblStyleColBandSize w:val="1"/>
      <w:tblBorders>
        <w:top w:val="single" w:sz="4" w:space="0" w:color="6288AA" w:themeColor="text1" w:themeTint="99"/>
        <w:left w:val="single" w:sz="4" w:space="0" w:color="6288AA" w:themeColor="text1" w:themeTint="99"/>
        <w:bottom w:val="single" w:sz="4" w:space="0" w:color="6288AA" w:themeColor="text1" w:themeTint="99"/>
        <w:right w:val="single" w:sz="4" w:space="0" w:color="6288AA" w:themeColor="text1" w:themeTint="99"/>
        <w:insideH w:val="single" w:sz="4" w:space="0" w:color="6288AA" w:themeColor="text1" w:themeTint="99"/>
        <w:insideV w:val="single" w:sz="4" w:space="0" w:color="6288AA" w:themeColor="text1" w:themeTint="99"/>
      </w:tblBorders>
    </w:tblPr>
    <w:tblStylePr w:type="firstRow">
      <w:rPr>
        <w:b/>
        <w:bCs/>
        <w:color w:val="FFFFFF" w:themeColor="background1"/>
      </w:rPr>
      <w:tblPr/>
      <w:tcPr>
        <w:tcBorders>
          <w:top w:val="single" w:sz="4" w:space="0" w:color="263746" w:themeColor="text1"/>
          <w:left w:val="single" w:sz="4" w:space="0" w:color="263746" w:themeColor="text1"/>
          <w:bottom w:val="single" w:sz="4" w:space="0" w:color="263746" w:themeColor="text1"/>
          <w:right w:val="single" w:sz="4" w:space="0" w:color="263746" w:themeColor="text1"/>
          <w:insideH w:val="nil"/>
          <w:insideV w:val="nil"/>
        </w:tcBorders>
        <w:shd w:val="clear" w:color="auto" w:fill="263746" w:themeFill="text1"/>
      </w:tcPr>
    </w:tblStylePr>
    <w:tblStylePr w:type="lastRow">
      <w:rPr>
        <w:b/>
        <w:bCs/>
      </w:rPr>
      <w:tblPr/>
      <w:tcPr>
        <w:tcBorders>
          <w:top w:val="double" w:sz="4" w:space="0" w:color="263746" w:themeColor="text1"/>
        </w:tcBorders>
      </w:tcPr>
    </w:tblStylePr>
    <w:tblStylePr w:type="firstCol">
      <w:rPr>
        <w:b/>
        <w:bCs/>
      </w:rPr>
    </w:tblStylePr>
    <w:tblStylePr w:type="lastCol">
      <w:rPr>
        <w:b/>
        <w:bCs/>
      </w:rPr>
    </w:tblStylePr>
    <w:tblStylePr w:type="band1Vert">
      <w:tblPr/>
      <w:tcPr>
        <w:shd w:val="clear" w:color="auto" w:fill="CAD7E2" w:themeFill="text1" w:themeFillTint="33"/>
      </w:tcPr>
    </w:tblStylePr>
    <w:tblStylePr w:type="band1Horz">
      <w:tblPr/>
      <w:tcPr>
        <w:shd w:val="clear" w:color="auto" w:fill="CAD7E2" w:themeFill="text1" w:themeFillTint="33"/>
      </w:tcPr>
    </w:tblStylePr>
  </w:style>
  <w:style w:type="table" w:styleId="GridTable4-Accent1">
    <w:name w:val="Grid Table 4 Accent 1"/>
    <w:basedOn w:val="TableNormal"/>
    <w:uiPriority w:val="49"/>
    <w:rsid w:val="00EC2EA5"/>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insideV w:val="single" w:sz="4" w:space="0" w:color="3B9FFF" w:themeColor="accent1" w:themeTint="99"/>
      </w:tblBorders>
    </w:tblPr>
    <w:tblStylePr w:type="firstRow">
      <w:rPr>
        <w:b/>
        <w:bCs/>
        <w:color w:val="FFFFFF" w:themeColor="background1"/>
      </w:rPr>
      <w:tblPr/>
      <w:tcPr>
        <w:tcBorders>
          <w:top w:val="single" w:sz="4" w:space="0" w:color="005EB8" w:themeColor="accent1"/>
          <w:left w:val="single" w:sz="4" w:space="0" w:color="005EB8" w:themeColor="accent1"/>
          <w:bottom w:val="single" w:sz="4" w:space="0" w:color="005EB8" w:themeColor="accent1"/>
          <w:right w:val="single" w:sz="4" w:space="0" w:color="005EB8" w:themeColor="accent1"/>
          <w:insideH w:val="nil"/>
          <w:insideV w:val="nil"/>
        </w:tcBorders>
        <w:shd w:val="clear" w:color="auto" w:fill="005EB8" w:themeFill="accent1"/>
      </w:tcPr>
    </w:tblStylePr>
    <w:tblStylePr w:type="lastRow">
      <w:rPr>
        <w:b/>
        <w:bCs/>
      </w:rPr>
      <w:tblPr/>
      <w:tcPr>
        <w:tcBorders>
          <w:top w:val="double" w:sz="4" w:space="0" w:color="005EB8" w:themeColor="accent1"/>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GridTable4-Accent3">
    <w:name w:val="Grid Table 4 Accent 3"/>
    <w:basedOn w:val="TableNormal"/>
    <w:uiPriority w:val="49"/>
    <w:rsid w:val="00C27135"/>
    <w:tblPr>
      <w:tblStyleRowBandSize w:val="1"/>
      <w:tblStyleColBandSize w:val="1"/>
      <w:tblBorders>
        <w:top w:val="single" w:sz="4" w:space="0" w:color="51CEFC" w:themeColor="accent3" w:themeTint="99"/>
        <w:left w:val="single" w:sz="4" w:space="0" w:color="51CEFC" w:themeColor="accent3" w:themeTint="99"/>
        <w:bottom w:val="single" w:sz="4" w:space="0" w:color="51CEFC" w:themeColor="accent3" w:themeTint="99"/>
        <w:right w:val="single" w:sz="4" w:space="0" w:color="51CEFC" w:themeColor="accent3" w:themeTint="99"/>
        <w:insideH w:val="single" w:sz="4" w:space="0" w:color="51CEFC" w:themeColor="accent3" w:themeTint="99"/>
        <w:insideV w:val="single" w:sz="4" w:space="0" w:color="51CEFC" w:themeColor="accent3" w:themeTint="99"/>
      </w:tblBorders>
    </w:tblPr>
    <w:tblStylePr w:type="firstRow">
      <w:rPr>
        <w:b/>
        <w:bCs/>
        <w:color w:val="FFFFFF" w:themeColor="background1"/>
      </w:rPr>
      <w:tblPr/>
      <w:tcPr>
        <w:tcBorders>
          <w:top w:val="single" w:sz="4" w:space="0" w:color="039ED6" w:themeColor="accent3"/>
          <w:left w:val="single" w:sz="4" w:space="0" w:color="039ED6" w:themeColor="accent3"/>
          <w:bottom w:val="single" w:sz="4" w:space="0" w:color="039ED6" w:themeColor="accent3"/>
          <w:right w:val="single" w:sz="4" w:space="0" w:color="039ED6" w:themeColor="accent3"/>
          <w:insideH w:val="nil"/>
          <w:insideV w:val="nil"/>
        </w:tcBorders>
        <w:shd w:val="clear" w:color="auto" w:fill="039ED6" w:themeFill="accent3"/>
      </w:tcPr>
    </w:tblStylePr>
    <w:tblStylePr w:type="lastRow">
      <w:rPr>
        <w:b/>
        <w:bCs/>
      </w:rPr>
      <w:tblPr/>
      <w:tcPr>
        <w:tcBorders>
          <w:top w:val="double" w:sz="4" w:space="0" w:color="039ED6" w:themeColor="accent3"/>
        </w:tcBorders>
      </w:tcPr>
    </w:tblStylePr>
    <w:tblStylePr w:type="firstCol">
      <w:rPr>
        <w:b/>
        <w:bCs/>
      </w:rPr>
    </w:tblStylePr>
    <w:tblStylePr w:type="lastCol">
      <w:rPr>
        <w:b/>
        <w:bCs/>
      </w:rPr>
    </w:tblStylePr>
    <w:tblStylePr w:type="band1Vert">
      <w:tblPr/>
      <w:tcPr>
        <w:shd w:val="clear" w:color="auto" w:fill="C5EFFE" w:themeFill="accent3" w:themeFillTint="33"/>
      </w:tcPr>
    </w:tblStylePr>
    <w:tblStylePr w:type="band1Horz">
      <w:tblPr/>
      <w:tcPr>
        <w:shd w:val="clear" w:color="auto" w:fill="C5EFFE" w:themeFill="accent3" w:themeFillTint="33"/>
      </w:tcPr>
    </w:tblStylePr>
  </w:style>
  <w:style w:type="table" w:styleId="GridTable4-Accent5">
    <w:name w:val="Grid Table 4 Accent 5"/>
    <w:basedOn w:val="TableNormal"/>
    <w:uiPriority w:val="49"/>
    <w:rsid w:val="00C27135"/>
    <w:tblPr>
      <w:tblStyleRowBandSize w:val="1"/>
      <w:tblStyleColBandSize w:val="1"/>
      <w:tblBorders>
        <w:top w:val="single" w:sz="4" w:space="0" w:color="3B9FFF" w:themeColor="accent5" w:themeTint="99"/>
        <w:left w:val="single" w:sz="4" w:space="0" w:color="3B9FFF" w:themeColor="accent5" w:themeTint="99"/>
        <w:bottom w:val="single" w:sz="4" w:space="0" w:color="3B9FFF" w:themeColor="accent5" w:themeTint="99"/>
        <w:right w:val="single" w:sz="4" w:space="0" w:color="3B9FFF" w:themeColor="accent5" w:themeTint="99"/>
        <w:insideH w:val="single" w:sz="4" w:space="0" w:color="3B9FFF" w:themeColor="accent5" w:themeTint="99"/>
        <w:insideV w:val="single" w:sz="4" w:space="0" w:color="3B9FFF" w:themeColor="accent5" w:themeTint="99"/>
      </w:tblBorders>
    </w:tblPr>
    <w:tblStylePr w:type="firstRow">
      <w:rPr>
        <w:b/>
        <w:bCs/>
        <w:color w:val="FFFFFF" w:themeColor="background1"/>
      </w:rPr>
      <w:tblPr/>
      <w:tcPr>
        <w:tcBorders>
          <w:top w:val="single" w:sz="4" w:space="0" w:color="005EB8" w:themeColor="accent5"/>
          <w:left w:val="single" w:sz="4" w:space="0" w:color="005EB8" w:themeColor="accent5"/>
          <w:bottom w:val="single" w:sz="4" w:space="0" w:color="005EB8" w:themeColor="accent5"/>
          <w:right w:val="single" w:sz="4" w:space="0" w:color="005EB8" w:themeColor="accent5"/>
          <w:insideH w:val="nil"/>
          <w:insideV w:val="nil"/>
        </w:tcBorders>
        <w:shd w:val="clear" w:color="auto" w:fill="005EB8" w:themeFill="accent5"/>
      </w:tcPr>
    </w:tblStylePr>
    <w:tblStylePr w:type="lastRow">
      <w:rPr>
        <w:b/>
        <w:bCs/>
      </w:rPr>
      <w:tblPr/>
      <w:tcPr>
        <w:tcBorders>
          <w:top w:val="double" w:sz="4" w:space="0" w:color="005EB8" w:themeColor="accent5"/>
        </w:tcBorders>
      </w:tcPr>
    </w:tblStylePr>
    <w:tblStylePr w:type="firstCol">
      <w:rPr>
        <w:b/>
        <w:bCs/>
      </w:rPr>
    </w:tblStylePr>
    <w:tblStylePr w:type="lastCol">
      <w:rPr>
        <w:b/>
        <w:bCs/>
      </w:rPr>
    </w:tblStylePr>
    <w:tblStylePr w:type="band1Vert">
      <w:tblPr/>
      <w:tcPr>
        <w:shd w:val="clear" w:color="auto" w:fill="BDDEFF" w:themeFill="accent5" w:themeFillTint="33"/>
      </w:tcPr>
    </w:tblStylePr>
    <w:tblStylePr w:type="band1Horz">
      <w:tblPr/>
      <w:tcPr>
        <w:shd w:val="clear" w:color="auto" w:fill="BDDEFF" w:themeFill="accent5" w:themeFillTint="33"/>
      </w:tcPr>
    </w:tblStylePr>
  </w:style>
  <w:style w:type="paragraph" w:styleId="Revision">
    <w:name w:val="Revision"/>
    <w:hidden/>
    <w:uiPriority w:val="99"/>
    <w:semiHidden/>
    <w:rsid w:val="00533C62"/>
    <w:rPr>
      <w:rFonts w:ascii="Noto Sans" w:hAnsi="Noto Sans"/>
      <w:color w:val="151515" w:themeColor="background2" w:themeShade="1A"/>
      <w:sz w:val="1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864690">
      <w:bodyDiv w:val="1"/>
      <w:marLeft w:val="0"/>
      <w:marRight w:val="0"/>
      <w:marTop w:val="0"/>
      <w:marBottom w:val="0"/>
      <w:divBdr>
        <w:top w:val="none" w:sz="0" w:space="0" w:color="auto"/>
        <w:left w:val="none" w:sz="0" w:space="0" w:color="auto"/>
        <w:bottom w:val="none" w:sz="0" w:space="0" w:color="auto"/>
        <w:right w:val="none" w:sz="0" w:space="0" w:color="auto"/>
      </w:divBdr>
    </w:div>
    <w:div w:id="252976788">
      <w:bodyDiv w:val="1"/>
      <w:marLeft w:val="0"/>
      <w:marRight w:val="0"/>
      <w:marTop w:val="0"/>
      <w:marBottom w:val="0"/>
      <w:divBdr>
        <w:top w:val="none" w:sz="0" w:space="0" w:color="auto"/>
        <w:left w:val="none" w:sz="0" w:space="0" w:color="auto"/>
        <w:bottom w:val="none" w:sz="0" w:space="0" w:color="auto"/>
        <w:right w:val="none" w:sz="0" w:space="0" w:color="auto"/>
      </w:divBdr>
    </w:div>
    <w:div w:id="612789669">
      <w:bodyDiv w:val="1"/>
      <w:marLeft w:val="0"/>
      <w:marRight w:val="0"/>
      <w:marTop w:val="0"/>
      <w:marBottom w:val="0"/>
      <w:divBdr>
        <w:top w:val="none" w:sz="0" w:space="0" w:color="auto"/>
        <w:left w:val="none" w:sz="0" w:space="0" w:color="auto"/>
        <w:bottom w:val="none" w:sz="0" w:space="0" w:color="auto"/>
        <w:right w:val="none" w:sz="0" w:space="0" w:color="auto"/>
      </w:divBdr>
    </w:div>
    <w:div w:id="628584411">
      <w:bodyDiv w:val="1"/>
      <w:marLeft w:val="0"/>
      <w:marRight w:val="0"/>
      <w:marTop w:val="0"/>
      <w:marBottom w:val="0"/>
      <w:divBdr>
        <w:top w:val="none" w:sz="0" w:space="0" w:color="auto"/>
        <w:left w:val="none" w:sz="0" w:space="0" w:color="auto"/>
        <w:bottom w:val="none" w:sz="0" w:space="0" w:color="auto"/>
        <w:right w:val="none" w:sz="0" w:space="0" w:color="auto"/>
      </w:divBdr>
    </w:div>
    <w:div w:id="1003387978">
      <w:bodyDiv w:val="1"/>
      <w:marLeft w:val="0"/>
      <w:marRight w:val="0"/>
      <w:marTop w:val="0"/>
      <w:marBottom w:val="0"/>
      <w:divBdr>
        <w:top w:val="none" w:sz="0" w:space="0" w:color="auto"/>
        <w:left w:val="none" w:sz="0" w:space="0" w:color="auto"/>
        <w:bottom w:val="none" w:sz="0" w:space="0" w:color="auto"/>
        <w:right w:val="none" w:sz="0" w:space="0" w:color="auto"/>
      </w:divBdr>
    </w:div>
    <w:div w:id="1151681030">
      <w:bodyDiv w:val="1"/>
      <w:marLeft w:val="0"/>
      <w:marRight w:val="0"/>
      <w:marTop w:val="0"/>
      <w:marBottom w:val="0"/>
      <w:divBdr>
        <w:top w:val="none" w:sz="0" w:space="0" w:color="auto"/>
        <w:left w:val="none" w:sz="0" w:space="0" w:color="auto"/>
        <w:bottom w:val="none" w:sz="0" w:space="0" w:color="auto"/>
        <w:right w:val="none" w:sz="0" w:space="0" w:color="auto"/>
      </w:divBdr>
    </w:div>
    <w:div w:id="1189030866">
      <w:bodyDiv w:val="1"/>
      <w:marLeft w:val="0"/>
      <w:marRight w:val="0"/>
      <w:marTop w:val="0"/>
      <w:marBottom w:val="0"/>
      <w:divBdr>
        <w:top w:val="none" w:sz="0" w:space="0" w:color="auto"/>
        <w:left w:val="none" w:sz="0" w:space="0" w:color="auto"/>
        <w:bottom w:val="none" w:sz="0" w:space="0" w:color="auto"/>
        <w:right w:val="none" w:sz="0" w:space="0" w:color="auto"/>
      </w:divBdr>
    </w:div>
    <w:div w:id="1556043302">
      <w:bodyDiv w:val="1"/>
      <w:marLeft w:val="0"/>
      <w:marRight w:val="0"/>
      <w:marTop w:val="0"/>
      <w:marBottom w:val="0"/>
      <w:divBdr>
        <w:top w:val="none" w:sz="0" w:space="0" w:color="auto"/>
        <w:left w:val="none" w:sz="0" w:space="0" w:color="auto"/>
        <w:bottom w:val="none" w:sz="0" w:space="0" w:color="auto"/>
        <w:right w:val="none" w:sz="0" w:space="0" w:color="auto"/>
      </w:divBdr>
    </w:div>
    <w:div w:id="1556968193">
      <w:bodyDiv w:val="1"/>
      <w:marLeft w:val="0"/>
      <w:marRight w:val="0"/>
      <w:marTop w:val="0"/>
      <w:marBottom w:val="0"/>
      <w:divBdr>
        <w:top w:val="none" w:sz="0" w:space="0" w:color="auto"/>
        <w:left w:val="none" w:sz="0" w:space="0" w:color="auto"/>
        <w:bottom w:val="none" w:sz="0" w:space="0" w:color="auto"/>
        <w:right w:val="none" w:sz="0" w:space="0" w:color="auto"/>
      </w:divBdr>
    </w:div>
    <w:div w:id="1573931986">
      <w:bodyDiv w:val="1"/>
      <w:marLeft w:val="0"/>
      <w:marRight w:val="0"/>
      <w:marTop w:val="0"/>
      <w:marBottom w:val="0"/>
      <w:divBdr>
        <w:top w:val="none" w:sz="0" w:space="0" w:color="auto"/>
        <w:left w:val="none" w:sz="0" w:space="0" w:color="auto"/>
        <w:bottom w:val="none" w:sz="0" w:space="0" w:color="auto"/>
        <w:right w:val="none" w:sz="0" w:space="0" w:color="auto"/>
      </w:divBdr>
    </w:div>
    <w:div w:id="1842238674">
      <w:bodyDiv w:val="1"/>
      <w:marLeft w:val="0"/>
      <w:marRight w:val="0"/>
      <w:marTop w:val="0"/>
      <w:marBottom w:val="0"/>
      <w:divBdr>
        <w:top w:val="none" w:sz="0" w:space="0" w:color="auto"/>
        <w:left w:val="none" w:sz="0" w:space="0" w:color="auto"/>
        <w:bottom w:val="none" w:sz="0" w:space="0" w:color="auto"/>
        <w:right w:val="none" w:sz="0" w:space="0" w:color="auto"/>
      </w:divBdr>
    </w:div>
    <w:div w:id="1929076632">
      <w:bodyDiv w:val="1"/>
      <w:marLeft w:val="0"/>
      <w:marRight w:val="0"/>
      <w:marTop w:val="0"/>
      <w:marBottom w:val="0"/>
      <w:divBdr>
        <w:top w:val="none" w:sz="0" w:space="0" w:color="auto"/>
        <w:left w:val="none" w:sz="0" w:space="0" w:color="auto"/>
        <w:bottom w:val="none" w:sz="0" w:space="0" w:color="auto"/>
        <w:right w:val="none" w:sz="0" w:space="0" w:color="auto"/>
      </w:divBdr>
    </w:div>
    <w:div w:id="1965966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evesl\AppData\Local\Hewlett-Packard\HP%20TRIM\TEMP\HPTRIM.7444\D21%20109298%20%202021%20Connecting%20women%20in%20industry%20flyer.DOTX" TargetMode="External"/></Relationships>
</file>

<file path=word/theme/theme1.xml><?xml version="1.0" encoding="utf-8"?>
<a:theme xmlns:a="http://schemas.openxmlformats.org/drawingml/2006/main" name="Office Theme">
  <a:themeElements>
    <a:clrScheme name="Custom 1">
      <a:dk1>
        <a:srgbClr val="263746"/>
      </a:dk1>
      <a:lt1>
        <a:sysClr val="window" lastClr="FFFFFF"/>
      </a:lt1>
      <a:dk2>
        <a:srgbClr val="263746"/>
      </a:dk2>
      <a:lt2>
        <a:srgbClr val="D5D5D5"/>
      </a:lt2>
      <a:accent1>
        <a:srgbClr val="005EB8"/>
      </a:accent1>
      <a:accent2>
        <a:srgbClr val="06325E"/>
      </a:accent2>
      <a:accent3>
        <a:srgbClr val="039ED6"/>
      </a:accent3>
      <a:accent4>
        <a:srgbClr val="81CFEB"/>
      </a:accent4>
      <a:accent5>
        <a:srgbClr val="005EB8"/>
      </a:accent5>
      <a:accent6>
        <a:srgbClr val="005EB8"/>
      </a:accent6>
      <a:hlink>
        <a:srgbClr val="005EB8"/>
      </a:hlink>
      <a:folHlink>
        <a:srgbClr val="005EB8"/>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A042F9250B504F8771EF627DBE6D43" ma:contentTypeVersion="17" ma:contentTypeDescription="Create a new document." ma:contentTypeScope="" ma:versionID="cbd98053624b6613a6b50e7f13720c94">
  <xsd:schema xmlns:xsd="http://www.w3.org/2001/XMLSchema" xmlns:xs="http://www.w3.org/2001/XMLSchema" xmlns:p="http://schemas.microsoft.com/office/2006/metadata/properties" xmlns:ns2="357129f0-0463-4962-81be-1a9794895989" xmlns:ns3="273cfe05-9600-4bc0-9fef-fc393ddf9824" targetNamespace="http://schemas.microsoft.com/office/2006/metadata/properties" ma:root="true" ma:fieldsID="5db28bac1efe175fe95f130b212e8cd2" ns2:_="" ns3:_="">
    <xsd:import namespace="357129f0-0463-4962-81be-1a9794895989"/>
    <xsd:import namespace="273cfe05-9600-4bc0-9fef-fc393ddf9824"/>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7129f0-0463-4962-81be-1a97948959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e7e143e-f671-4e9b-91fb-41d87af1a9a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3cfe05-9600-4bc0-9fef-fc393ddf982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aede3a-e56c-4738-aa0b-0af31c915cb5}" ma:internalName="TaxCatchAll" ma:showField="CatchAllData" ma:web="273cfe05-9600-4bc0-9fef-fc393ddf98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7129f0-0463-4962-81be-1a9794895989">
      <Terms xmlns="http://schemas.microsoft.com/office/infopath/2007/PartnerControls"/>
    </lcf76f155ced4ddcb4097134ff3c332f>
    <TaxCatchAll xmlns="273cfe05-9600-4bc0-9fef-fc393ddf982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C9E42FA-13A4-4D92-BFB0-911DA0395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7129f0-0463-4962-81be-1a9794895989"/>
    <ds:schemaRef ds:uri="273cfe05-9600-4bc0-9fef-fc393ddf9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76DE52-00CB-45B9-A296-0DE4C76993AB}">
  <ds:schemaRefs>
    <ds:schemaRef ds:uri="http://schemas.microsoft.com/office/2006/metadata/properties"/>
    <ds:schemaRef ds:uri="http://schemas.microsoft.com/office/infopath/2007/PartnerControls"/>
    <ds:schemaRef ds:uri="357129f0-0463-4962-81be-1a9794895989"/>
    <ds:schemaRef ds:uri="273cfe05-9600-4bc0-9fef-fc393ddf9824"/>
  </ds:schemaRefs>
</ds:datastoreItem>
</file>

<file path=customXml/itemProps3.xml><?xml version="1.0" encoding="utf-8"?>
<ds:datastoreItem xmlns:ds="http://schemas.openxmlformats.org/officeDocument/2006/customXml" ds:itemID="{C5F1D065-05D1-4294-83A9-FEBD070AA70B}">
  <ds:schemaRefs>
    <ds:schemaRef ds:uri="http://schemas.microsoft.com/sharepoint/v3/contenttype/forms"/>
  </ds:schemaRefs>
</ds:datastoreItem>
</file>

<file path=customXml/itemProps4.xml><?xml version="1.0" encoding="utf-8"?>
<ds:datastoreItem xmlns:ds="http://schemas.openxmlformats.org/officeDocument/2006/customXml" ds:itemID="{022D61C5-EDA7-411A-937E-A66B829BAC39}">
  <ds:schemaRefs>
    <ds:schemaRef ds:uri="http://schemas.openxmlformats.org/officeDocument/2006/bibliography"/>
  </ds:schemaRefs>
</ds:datastoreItem>
</file>

<file path=docMetadata/LabelInfo.xml><?xml version="1.0" encoding="utf-8"?>
<clbl:labelList xmlns:clbl="http://schemas.microsoft.com/office/2020/mipLabelMetadata">
  <clbl:label id="{c7c404fe-066d-4373-b4c0-533752c0f188}" enabled="1" method="Privileged" siteId="{7db2bee6-535c-4748-bf78-c30733511bcd}" removed="0"/>
</clbl:labelList>
</file>

<file path=docProps/app.xml><?xml version="1.0" encoding="utf-8"?>
<Properties xmlns="http://schemas.openxmlformats.org/officeDocument/2006/extended-properties" xmlns:vt="http://schemas.openxmlformats.org/officeDocument/2006/docPropsVTypes">
  <Template>D21 109298  2021 Connecting women in industry flyer</Template>
  <TotalTime>0</TotalTime>
  <Pages>5</Pages>
  <Words>1458</Words>
  <Characters>9192</Characters>
  <Application>Microsoft Office Word</Application>
  <DocSecurity>0</DocSecurity>
  <Lines>224</Lines>
  <Paragraphs>88</Paragraphs>
  <ScaleCrop>false</ScaleCrop>
  <HeadingPairs>
    <vt:vector size="2" baseType="variant">
      <vt:variant>
        <vt:lpstr>Title</vt:lpstr>
      </vt:variant>
      <vt:variant>
        <vt:i4>1</vt:i4>
      </vt:variant>
    </vt:vector>
  </HeadingPairs>
  <TitlesOfParts>
    <vt:vector size="1" baseType="lpstr">
      <vt:lpstr/>
    </vt:vector>
  </TitlesOfParts>
  <Company>DPC-DSD</Company>
  <LinksUpToDate>false</LinksUpToDate>
  <CharactersWithSpaces>10562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Jeeves</dc:creator>
  <cp:keywords/>
  <dc:description/>
  <cp:lastModifiedBy>Tony Williams</cp:lastModifiedBy>
  <cp:revision>4</cp:revision>
  <cp:lastPrinted>2022-06-28T00:20:00Z</cp:lastPrinted>
  <dcterms:created xsi:type="dcterms:W3CDTF">2026-07-02T03:54:00Z</dcterms:created>
  <dcterms:modified xsi:type="dcterms:W3CDTF">2026-07-03T05:27:00Z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1;#Communications marketing and media</vt:lpwstr>
  </property>
  <property fmtid="{D5CDD505-2E9C-101B-9397-08002B2CF9AE}" pid="3" name="Order">
    <vt:lpwstr>13400.0000000000</vt:lpwstr>
  </property>
  <property fmtid="{D5CDD505-2E9C-101B-9397-08002B2CF9AE}" pid="4" name="Topics">
    <vt:lpwstr>Document templates for internal use only</vt:lpwstr>
  </property>
  <property fmtid="{D5CDD505-2E9C-101B-9397-08002B2CF9AE}" pid="5" name="ContentType">
    <vt:lpwstr>DIP Document</vt:lpwstr>
  </property>
  <property fmtid="{D5CDD505-2E9C-101B-9397-08002B2CF9AE}" pid="6" name="Detail">
    <vt:lpwstr>Portrait layout - use for creating internal use documents only, e.g. policies</vt:lpwstr>
  </property>
  <property fmtid="{D5CDD505-2E9C-101B-9397-08002B2CF9AE}" pid="7" name="Category">
    <vt:lpwstr>Document templates - internal use, name tags, fax cover sheets</vt:lpwstr>
  </property>
  <property fmtid="{D5CDD505-2E9C-101B-9397-08002B2CF9AE}" pid="8" name="_dlc_DocId">
    <vt:lpwstr>7RXDUX7PUWUM-82-629</vt:lpwstr>
  </property>
  <property fmtid="{D5CDD505-2E9C-101B-9397-08002B2CF9AE}" pid="9" name="_dlc_DocIdItemGuid">
    <vt:lpwstr>5c78271d-c5c2-4ab6-a969-a97fc98a8ba5</vt:lpwstr>
  </property>
  <property fmtid="{D5CDD505-2E9C-101B-9397-08002B2CF9AE}" pid="10" name="_dlc_DocIdUrl">
    <vt:lpwstr>http://focus/documents/templates/_layouts/DocIdRedir.aspx?ID=7RXDUX7PUWUM-82-629, 7RXDUX7PUWUM-82-629</vt:lpwstr>
  </property>
  <property fmtid="{D5CDD505-2E9C-101B-9397-08002B2CF9AE}" pid="11" name="ContentTypeId">
    <vt:lpwstr>0x01010068A042F9250B504F8771EF627DBE6D43</vt:lpwstr>
  </property>
  <property fmtid="{D5CDD505-2E9C-101B-9397-08002B2CF9AE}" pid="12" name="MediaServiceImageTags">
    <vt:lpwstr/>
  </property>
  <property fmtid="{D5CDD505-2E9C-101B-9397-08002B2CF9AE}" pid="13" name="docLang">
    <vt:lpwstr>en</vt:lpwstr>
  </property>
</Properties>
</file>