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274DE" w14:textId="7D4C23A1" w:rsidR="008E170B" w:rsidRDefault="001A07AC" w:rsidP="008E170B">
      <w:pPr>
        <w:rPr>
          <w:rFonts w:eastAsiaTheme="minorEastAsia"/>
          <w:sz w:val="20"/>
          <w:szCs w:val="24"/>
        </w:rPr>
      </w:pPr>
      <w:r w:rsidRPr="001A07AC">
        <w:rPr>
          <w:b/>
          <w:color w:val="005EB8" w:themeColor="accent1"/>
          <w:sz w:val="32"/>
          <w:szCs w:val="36"/>
        </w:rPr>
        <w:t>Effective engagement for proponent checklist</w:t>
      </w:r>
      <w:r w:rsidR="008E170B" w:rsidRPr="00325C96">
        <w:rPr>
          <w:rFonts w:eastAsiaTheme="minorEastAsia"/>
          <w:sz w:val="20"/>
          <w:szCs w:val="24"/>
        </w:rPr>
        <w:t xml:space="preserve"> </w:t>
      </w:r>
    </w:p>
    <w:p w14:paraId="0021FDED" w14:textId="77777777" w:rsidR="00EF66CE" w:rsidRPr="00EF66CE" w:rsidRDefault="00EF66CE" w:rsidP="00EF66CE">
      <w:pPr>
        <w:rPr>
          <w:rFonts w:cs="Noto Sans"/>
          <w:iCs/>
          <w:sz w:val="22"/>
          <w:szCs w:val="22"/>
        </w:rPr>
      </w:pPr>
      <w:r w:rsidRPr="00EF66CE">
        <w:rPr>
          <w:rFonts w:cs="Noto Sans"/>
          <w:iCs/>
          <w:sz w:val="22"/>
          <w:szCs w:val="22"/>
        </w:rPr>
        <w:t xml:space="preserve">While proponents are responsible for engagement on their projects, councils with capacity can support the process or provide guidance. </w:t>
      </w:r>
    </w:p>
    <w:p w14:paraId="33170BE5" w14:textId="77777777" w:rsidR="00EF66CE" w:rsidRPr="00EF66CE" w:rsidRDefault="00EF66CE" w:rsidP="00EF66CE">
      <w:pPr>
        <w:rPr>
          <w:rFonts w:cs="Noto Sans"/>
          <w:iCs/>
          <w:sz w:val="22"/>
          <w:szCs w:val="22"/>
        </w:rPr>
      </w:pPr>
      <w:r w:rsidRPr="00EF66CE">
        <w:rPr>
          <w:rFonts w:cs="Noto Sans"/>
          <w:iCs/>
          <w:sz w:val="22"/>
          <w:szCs w:val="22"/>
        </w:rPr>
        <w:t xml:space="preserve">Councils may consider providing the letter below to proponents. The letter outlines steps and recommendations for proponents to help ensure high-quality engagement and positive community outcomes. </w:t>
      </w:r>
    </w:p>
    <w:p w14:paraId="16301CC6" w14:textId="2E677277" w:rsidR="00EF66CE" w:rsidRPr="00EF66CE" w:rsidRDefault="00EF66CE" w:rsidP="00EF66CE">
      <w:pPr>
        <w:rPr>
          <w:rFonts w:cs="Noto Sans"/>
          <w:iCs/>
          <w:sz w:val="22"/>
          <w:szCs w:val="22"/>
        </w:rPr>
      </w:pPr>
      <w:r w:rsidRPr="00EF66CE">
        <w:rPr>
          <w:rFonts w:cs="Noto Sans"/>
          <w:iCs/>
          <w:sz w:val="22"/>
          <w:szCs w:val="22"/>
        </w:rPr>
        <w:t xml:space="preserve">The letter and tools can be adapted for use in one-on-one meetings, discussions or working groups with proponents. It may be included in a council’s guide to doing business in </w:t>
      </w:r>
      <w:r w:rsidR="0086448F">
        <w:rPr>
          <w:rFonts w:cs="Noto Sans"/>
          <w:iCs/>
          <w:sz w:val="22"/>
          <w:szCs w:val="22"/>
        </w:rPr>
        <w:t>the</w:t>
      </w:r>
      <w:r w:rsidR="0086448F" w:rsidRPr="00EF66CE">
        <w:rPr>
          <w:rFonts w:cs="Noto Sans"/>
          <w:iCs/>
          <w:sz w:val="22"/>
          <w:szCs w:val="22"/>
        </w:rPr>
        <w:t xml:space="preserve"> </w:t>
      </w:r>
      <w:r w:rsidRPr="00EF66CE">
        <w:rPr>
          <w:rFonts w:cs="Noto Sans"/>
          <w:iCs/>
          <w:sz w:val="22"/>
          <w:szCs w:val="22"/>
        </w:rPr>
        <w:t>region to set clear expectations for proponents.</w:t>
      </w:r>
    </w:p>
    <w:p w14:paraId="4ECC8BDB" w14:textId="77777777" w:rsidR="00EF66CE" w:rsidRPr="00EF66CE" w:rsidRDefault="00EF66CE" w:rsidP="00EF66CE">
      <w:pPr>
        <w:rPr>
          <w:rFonts w:cs="Noto Sans"/>
          <w:iCs/>
          <w:sz w:val="22"/>
          <w:szCs w:val="22"/>
        </w:rPr>
      </w:pPr>
      <w:r w:rsidRPr="00EF66CE">
        <w:rPr>
          <w:rFonts w:cs="Noto Sans"/>
          <w:iCs/>
          <w:sz w:val="22"/>
          <w:szCs w:val="22"/>
        </w:rPr>
        <w:t>Proponents are not legally required to submit their engagement plans to council with these elements for review before starting consultation. However, if time allows, reviewing these elements and providing input can be helpful.</w:t>
      </w:r>
    </w:p>
    <w:p w14:paraId="181E25AE" w14:textId="77777777" w:rsidR="00EF66CE" w:rsidRPr="00EF66CE" w:rsidRDefault="00EF66CE" w:rsidP="00EF66CE">
      <w:pPr>
        <w:rPr>
          <w:rFonts w:cs="Noto Sans"/>
          <w:iCs/>
          <w:sz w:val="22"/>
          <w:szCs w:val="22"/>
        </w:rPr>
      </w:pPr>
    </w:p>
    <w:p w14:paraId="579844DF" w14:textId="77777777" w:rsidR="00EF66CE" w:rsidRPr="00EF66CE" w:rsidRDefault="00EF66CE" w:rsidP="00EF66CE">
      <w:pPr>
        <w:rPr>
          <w:rFonts w:cs="Noto Sans"/>
          <w:iCs/>
          <w:sz w:val="22"/>
          <w:szCs w:val="22"/>
        </w:rPr>
      </w:pPr>
      <w:r w:rsidRPr="00EF66CE">
        <w:rPr>
          <w:rFonts w:cs="Noto Sans"/>
          <w:iCs/>
          <w:sz w:val="22"/>
          <w:szCs w:val="22"/>
        </w:rPr>
        <w:t>Letter template:</w:t>
      </w:r>
    </w:p>
    <w:p w14:paraId="079715DA" w14:textId="77777777" w:rsidR="00EF66CE" w:rsidRPr="00EF66CE" w:rsidRDefault="00EF66CE" w:rsidP="00EF66CE">
      <w:pPr>
        <w:rPr>
          <w:rFonts w:cs="Noto Sans"/>
          <w:iCs/>
          <w:sz w:val="22"/>
          <w:szCs w:val="22"/>
        </w:rPr>
      </w:pPr>
    </w:p>
    <w:p w14:paraId="4A2E02D1" w14:textId="77777777" w:rsidR="00EF66CE" w:rsidRPr="00EF66CE" w:rsidRDefault="00EF66CE" w:rsidP="00EF66CE">
      <w:pPr>
        <w:rPr>
          <w:rFonts w:cs="Noto Sans"/>
          <w:b/>
          <w:bCs/>
          <w:iCs/>
          <w:sz w:val="22"/>
          <w:szCs w:val="22"/>
        </w:rPr>
      </w:pPr>
      <w:r w:rsidRPr="00EF66CE">
        <w:rPr>
          <w:rFonts w:cs="Noto Sans"/>
          <w:b/>
          <w:bCs/>
          <w:iCs/>
          <w:sz w:val="22"/>
          <w:szCs w:val="22"/>
        </w:rPr>
        <w:t>Subject: Key elements for your community engagement plan</w:t>
      </w:r>
    </w:p>
    <w:p w14:paraId="622EF5B9" w14:textId="77777777" w:rsidR="00EF66CE" w:rsidRPr="00EF66CE" w:rsidRDefault="00EF66CE" w:rsidP="00EF66CE">
      <w:pPr>
        <w:rPr>
          <w:rFonts w:cs="Noto Sans"/>
          <w:iCs/>
          <w:sz w:val="22"/>
          <w:szCs w:val="22"/>
        </w:rPr>
      </w:pPr>
      <w:r w:rsidRPr="00EF66CE">
        <w:rPr>
          <w:rFonts w:cs="Noto Sans"/>
          <w:iCs/>
          <w:sz w:val="22"/>
          <w:szCs w:val="22"/>
        </w:rPr>
        <w:t>Dear [Proponent name],</w:t>
      </w:r>
    </w:p>
    <w:p w14:paraId="15768AD1" w14:textId="3E95A654" w:rsidR="00C60000" w:rsidRDefault="00EF66CE" w:rsidP="00EF66CE">
      <w:pPr>
        <w:rPr>
          <w:rFonts w:cs="Noto Sans"/>
          <w:iCs/>
          <w:sz w:val="22"/>
          <w:szCs w:val="22"/>
        </w:rPr>
      </w:pPr>
      <w:r w:rsidRPr="00EF66CE">
        <w:rPr>
          <w:rFonts w:cs="Noto Sans"/>
          <w:iCs/>
          <w:sz w:val="22"/>
          <w:szCs w:val="22"/>
        </w:rPr>
        <w:t>Thank you for your commitment to engaging with our community as part of your project in the (region name). To ensure meaningful and effective engagement, we request that your engagement plan addresses the following key elements:</w:t>
      </w:r>
    </w:p>
    <w:p w14:paraId="52FD5892" w14:textId="77777777" w:rsidR="00CD4696" w:rsidRDefault="00CD4696" w:rsidP="00EF66CE">
      <w:pPr>
        <w:rPr>
          <w:rFonts w:cs="Noto Sans"/>
          <w:iCs/>
          <w:sz w:val="22"/>
          <w:szCs w:val="22"/>
        </w:rPr>
      </w:pPr>
    </w:p>
    <w:p w14:paraId="51DAE316" w14:textId="620817E7" w:rsidR="008F2340" w:rsidRDefault="00A15DE7" w:rsidP="00A2418F">
      <w:pPr>
        <w:rPr>
          <w:rFonts w:cs="Noto Sans"/>
          <w:iCs/>
          <w:sz w:val="22"/>
          <w:szCs w:val="22"/>
        </w:rPr>
      </w:pPr>
      <w:r>
        <w:pict w14:anchorId="693BC4D1">
          <v:rect id="Horizontal Line 1" o:spid="_x0000_s2055" alt="" style="width:510.95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255540E3" w14:textId="77777777" w:rsidR="00CD4696" w:rsidRPr="00CD4696" w:rsidRDefault="00CD4696" w:rsidP="00A2418F">
      <w:pPr>
        <w:rPr>
          <w:rFonts w:cs="Noto Sans"/>
          <w:iCs/>
          <w:sz w:val="22"/>
          <w:szCs w:val="22"/>
        </w:rPr>
      </w:pPr>
    </w:p>
    <w:p w14:paraId="6B3D8988" w14:textId="5367B949" w:rsidR="00A2418F" w:rsidRPr="008F2340" w:rsidRDefault="00A2418F" w:rsidP="00F64001">
      <w:pPr>
        <w:pStyle w:val="ListParagraph"/>
        <w:numPr>
          <w:ilvl w:val="0"/>
          <w:numId w:val="26"/>
        </w:numPr>
        <w:snapToGrid w:val="0"/>
        <w:contextualSpacing w:val="0"/>
        <w:rPr>
          <w:b/>
          <w:bCs/>
          <w:sz w:val="22"/>
          <w:szCs w:val="24"/>
        </w:rPr>
      </w:pPr>
      <w:r w:rsidRPr="008F2340">
        <w:rPr>
          <w:b/>
          <w:bCs/>
          <w:sz w:val="22"/>
          <w:szCs w:val="24"/>
        </w:rPr>
        <w:t xml:space="preserve">Project scope and objectives </w:t>
      </w:r>
    </w:p>
    <w:p w14:paraId="32D21BE5" w14:textId="77777777" w:rsidR="00A2418F" w:rsidRPr="00A4014F" w:rsidRDefault="00A2418F" w:rsidP="00F64001">
      <w:pPr>
        <w:pStyle w:val="ListParagraph"/>
        <w:numPr>
          <w:ilvl w:val="0"/>
          <w:numId w:val="29"/>
        </w:numPr>
        <w:snapToGrid w:val="0"/>
        <w:contextualSpacing w:val="0"/>
        <w:rPr>
          <w:sz w:val="22"/>
          <w:szCs w:val="24"/>
        </w:rPr>
      </w:pPr>
      <w:r w:rsidRPr="00A4014F">
        <w:rPr>
          <w:sz w:val="22"/>
          <w:szCs w:val="24"/>
        </w:rPr>
        <w:t>Clearly outline the scope of your project, operating landscape, timeline and the objectives of your engagement activities.</w:t>
      </w:r>
    </w:p>
    <w:p w14:paraId="4184F2D6" w14:textId="77777777" w:rsidR="00A2418F" w:rsidRPr="00A4014F" w:rsidRDefault="00A2418F" w:rsidP="00F64001">
      <w:pPr>
        <w:pStyle w:val="ListParagraph"/>
        <w:numPr>
          <w:ilvl w:val="0"/>
          <w:numId w:val="29"/>
        </w:numPr>
        <w:snapToGrid w:val="0"/>
        <w:contextualSpacing w:val="0"/>
        <w:rPr>
          <w:sz w:val="22"/>
          <w:szCs w:val="24"/>
        </w:rPr>
      </w:pPr>
      <w:r w:rsidRPr="00A4014F">
        <w:rPr>
          <w:sz w:val="22"/>
          <w:szCs w:val="24"/>
        </w:rPr>
        <w:t xml:space="preserve">Provide a plan for future engagement stages, including timelines. </w:t>
      </w:r>
    </w:p>
    <w:p w14:paraId="2464E2FF" w14:textId="77777777" w:rsidR="00A2418F" w:rsidRPr="00A4014F" w:rsidRDefault="00A2418F" w:rsidP="00F64001">
      <w:pPr>
        <w:pStyle w:val="ListParagraph"/>
        <w:numPr>
          <w:ilvl w:val="0"/>
          <w:numId w:val="29"/>
        </w:numPr>
        <w:snapToGrid w:val="0"/>
        <w:contextualSpacing w:val="0"/>
        <w:rPr>
          <w:sz w:val="22"/>
          <w:szCs w:val="24"/>
        </w:rPr>
      </w:pPr>
      <w:r w:rsidRPr="00A4014F">
        <w:rPr>
          <w:sz w:val="22"/>
          <w:szCs w:val="24"/>
        </w:rPr>
        <w:t>Include a risk assessment, including strategic considerations and a mitigation response plan.</w:t>
      </w:r>
    </w:p>
    <w:p w14:paraId="4D650FA7" w14:textId="77777777" w:rsidR="00A2418F" w:rsidRPr="00A4014F" w:rsidRDefault="00A2418F" w:rsidP="00F64001">
      <w:pPr>
        <w:pStyle w:val="ListParagraph"/>
        <w:numPr>
          <w:ilvl w:val="0"/>
          <w:numId w:val="29"/>
        </w:numPr>
        <w:snapToGrid w:val="0"/>
        <w:contextualSpacing w:val="0"/>
        <w:rPr>
          <w:sz w:val="22"/>
          <w:szCs w:val="24"/>
        </w:rPr>
      </w:pPr>
      <w:r w:rsidRPr="00A4014F">
        <w:rPr>
          <w:sz w:val="22"/>
          <w:szCs w:val="24"/>
        </w:rPr>
        <w:t>Define roles and responsibilities for both your team and council.</w:t>
      </w:r>
    </w:p>
    <w:p w14:paraId="39164A4B" w14:textId="77777777" w:rsidR="00A2418F" w:rsidRPr="00A4014F" w:rsidRDefault="00A2418F" w:rsidP="00F64001">
      <w:pPr>
        <w:pStyle w:val="ListParagraph"/>
        <w:numPr>
          <w:ilvl w:val="0"/>
          <w:numId w:val="29"/>
        </w:numPr>
        <w:snapToGrid w:val="0"/>
        <w:contextualSpacing w:val="0"/>
        <w:rPr>
          <w:sz w:val="22"/>
          <w:szCs w:val="24"/>
        </w:rPr>
      </w:pPr>
      <w:r w:rsidRPr="00A4014F">
        <w:rPr>
          <w:sz w:val="22"/>
          <w:szCs w:val="24"/>
        </w:rPr>
        <w:t>Identify the anticipated level(s) of participation in line with the IAP2 Spectrum of Public Participation.</w:t>
      </w:r>
    </w:p>
    <w:p w14:paraId="272CE3CF" w14:textId="2D2DE99D" w:rsidR="00A2418F" w:rsidRDefault="00A2418F" w:rsidP="00F64001">
      <w:pPr>
        <w:pStyle w:val="ListParagraph"/>
        <w:numPr>
          <w:ilvl w:val="0"/>
          <w:numId w:val="29"/>
        </w:numPr>
        <w:snapToGrid w:val="0"/>
        <w:contextualSpacing w:val="0"/>
        <w:rPr>
          <w:sz w:val="22"/>
          <w:szCs w:val="24"/>
        </w:rPr>
      </w:pPr>
      <w:r w:rsidRPr="00A4014F">
        <w:rPr>
          <w:sz w:val="22"/>
          <w:szCs w:val="24"/>
        </w:rPr>
        <w:t>Specify negotiable and non-negotiable components of decision-making.</w:t>
      </w:r>
      <w:r w:rsidR="00431A3D">
        <w:rPr>
          <w:sz w:val="22"/>
          <w:szCs w:val="24"/>
        </w:rPr>
        <w:br/>
      </w:r>
    </w:p>
    <w:p w14:paraId="24E65B1C" w14:textId="3441F9E5" w:rsidR="00666BB8" w:rsidRPr="0094190D" w:rsidRDefault="00A15DE7" w:rsidP="00F64001">
      <w:pPr>
        <w:snapToGrid w:val="0"/>
        <w:rPr>
          <w:sz w:val="22"/>
          <w:szCs w:val="24"/>
        </w:rPr>
      </w:pPr>
      <w:r>
        <w:pict w14:anchorId="676FD6C6">
          <v:rect id="Horizontal Line 2" o:spid="_x0000_s2054" alt="" style="width:510.95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D3ABDA8" w14:textId="77777777" w:rsidR="00666BB8" w:rsidRPr="00666BB8" w:rsidRDefault="00666BB8" w:rsidP="00F64001">
      <w:pPr>
        <w:pStyle w:val="ListParagraph"/>
        <w:snapToGrid w:val="0"/>
        <w:ind w:left="360"/>
        <w:contextualSpacing w:val="0"/>
        <w:rPr>
          <w:b/>
          <w:bCs/>
          <w:sz w:val="22"/>
          <w:szCs w:val="24"/>
        </w:rPr>
      </w:pPr>
    </w:p>
    <w:p w14:paraId="1D0E3775" w14:textId="5E3CC1F5" w:rsidR="00666BB8" w:rsidRPr="008F2340" w:rsidRDefault="00F1186D" w:rsidP="00F64001">
      <w:pPr>
        <w:pStyle w:val="ListParagraph"/>
        <w:numPr>
          <w:ilvl w:val="0"/>
          <w:numId w:val="26"/>
        </w:numPr>
        <w:snapToGrid w:val="0"/>
        <w:contextualSpacing w:val="0"/>
        <w:rPr>
          <w:b/>
          <w:bCs/>
          <w:sz w:val="22"/>
          <w:szCs w:val="24"/>
        </w:rPr>
      </w:pPr>
      <w:r w:rsidRPr="00F1186D">
        <w:rPr>
          <w:b/>
          <w:bCs/>
          <w:sz w:val="22"/>
          <w:szCs w:val="24"/>
        </w:rPr>
        <w:t>Stakeholder analysis</w:t>
      </w:r>
    </w:p>
    <w:p w14:paraId="6A26E83F" w14:textId="77777777" w:rsidR="00BC2BCB" w:rsidRPr="00BC2BCB" w:rsidRDefault="00BC2BCB" w:rsidP="00F64001">
      <w:pPr>
        <w:pStyle w:val="ListParagraph"/>
        <w:numPr>
          <w:ilvl w:val="0"/>
          <w:numId w:val="28"/>
        </w:numPr>
        <w:snapToGrid w:val="0"/>
        <w:contextualSpacing w:val="0"/>
        <w:rPr>
          <w:sz w:val="22"/>
          <w:szCs w:val="24"/>
        </w:rPr>
      </w:pPr>
      <w:r w:rsidRPr="00BC2BCB">
        <w:rPr>
          <w:sz w:val="22"/>
          <w:szCs w:val="24"/>
        </w:rPr>
        <w:t xml:space="preserve">Map relevant community and stakeholder groups and how you plan to engage each group. </w:t>
      </w:r>
    </w:p>
    <w:p w14:paraId="71A8A1DC" w14:textId="77777777" w:rsidR="00BC2BCB" w:rsidRPr="00BC2BCB" w:rsidRDefault="00BC2BCB" w:rsidP="00F64001">
      <w:pPr>
        <w:pStyle w:val="ListParagraph"/>
        <w:numPr>
          <w:ilvl w:val="0"/>
          <w:numId w:val="28"/>
        </w:numPr>
        <w:snapToGrid w:val="0"/>
        <w:contextualSpacing w:val="0"/>
        <w:rPr>
          <w:sz w:val="22"/>
          <w:szCs w:val="24"/>
        </w:rPr>
      </w:pPr>
      <w:r w:rsidRPr="00BC2BCB">
        <w:rPr>
          <w:sz w:val="22"/>
          <w:szCs w:val="24"/>
        </w:rPr>
        <w:t>Engage local community leaders to identify or confirm relevant groups.</w:t>
      </w:r>
    </w:p>
    <w:p w14:paraId="6D56611E" w14:textId="77777777" w:rsidR="00BC2BCB" w:rsidRPr="00BC2BCB" w:rsidRDefault="00BC2BCB" w:rsidP="00F64001">
      <w:pPr>
        <w:pStyle w:val="ListParagraph"/>
        <w:numPr>
          <w:ilvl w:val="0"/>
          <w:numId w:val="28"/>
        </w:numPr>
        <w:snapToGrid w:val="0"/>
        <w:contextualSpacing w:val="0"/>
        <w:rPr>
          <w:sz w:val="22"/>
          <w:szCs w:val="24"/>
        </w:rPr>
      </w:pPr>
      <w:r w:rsidRPr="00BC2BCB">
        <w:rPr>
          <w:sz w:val="22"/>
          <w:szCs w:val="24"/>
        </w:rPr>
        <w:t>Use existing data to reduce consultation fatigue.</w:t>
      </w:r>
    </w:p>
    <w:p w14:paraId="408B3B09" w14:textId="480B6A06" w:rsidR="00666BB8" w:rsidRDefault="00BC2BCB" w:rsidP="00F64001">
      <w:pPr>
        <w:pStyle w:val="ListParagraph"/>
        <w:numPr>
          <w:ilvl w:val="0"/>
          <w:numId w:val="28"/>
        </w:numPr>
        <w:snapToGrid w:val="0"/>
        <w:contextualSpacing w:val="0"/>
        <w:rPr>
          <w:i/>
          <w:iCs/>
          <w:sz w:val="22"/>
          <w:szCs w:val="24"/>
        </w:rPr>
      </w:pPr>
      <w:r w:rsidRPr="00A4014F">
        <w:rPr>
          <w:i/>
          <w:iCs/>
          <w:sz w:val="22"/>
          <w:szCs w:val="24"/>
        </w:rPr>
        <w:t>Consideration: council may identify ways to maximise outcomes and reduce consultation fatigue. For example, this could include the council sharing contact details for local community leaders or organisations, and/or providing a high-level summary of outcomes from recent engagement.</w:t>
      </w:r>
      <w:r w:rsidR="00666BB8" w:rsidRPr="00A4014F">
        <w:rPr>
          <w:i/>
          <w:iCs/>
          <w:sz w:val="22"/>
          <w:szCs w:val="24"/>
        </w:rPr>
        <w:br/>
      </w:r>
    </w:p>
    <w:p w14:paraId="7F502AD8" w14:textId="4F09DD41" w:rsidR="00CD4696" w:rsidRPr="00CD4696" w:rsidRDefault="00A15DE7" w:rsidP="00F64001">
      <w:pPr>
        <w:snapToGrid w:val="0"/>
        <w:rPr>
          <w:i/>
          <w:iCs/>
          <w:sz w:val="22"/>
          <w:szCs w:val="24"/>
        </w:rPr>
      </w:pPr>
      <w:r>
        <w:pict w14:anchorId="6AE583B9">
          <v:rect id="Horizontal Line 3" o:spid="_x0000_s2053" alt="" style="width:510.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r w:rsidR="00CD4696">
        <w:rPr>
          <w:i/>
          <w:iCs/>
          <w:sz w:val="22"/>
          <w:szCs w:val="24"/>
        </w:rPr>
        <w:br/>
      </w:r>
    </w:p>
    <w:p w14:paraId="056CC314" w14:textId="77777777" w:rsidR="00CD4696" w:rsidRPr="00CD4696" w:rsidRDefault="00CD4696" w:rsidP="00F64001">
      <w:pPr>
        <w:snapToGrid w:val="0"/>
        <w:rPr>
          <w:b/>
          <w:bCs/>
          <w:sz w:val="22"/>
          <w:szCs w:val="22"/>
        </w:rPr>
      </w:pPr>
      <w:r w:rsidRPr="00CD4696">
        <w:rPr>
          <w:b/>
          <w:bCs/>
          <w:sz w:val="22"/>
          <w:szCs w:val="22"/>
        </w:rPr>
        <w:t xml:space="preserve">3. Engagement to date </w:t>
      </w:r>
    </w:p>
    <w:p w14:paraId="3884997A" w14:textId="77777777" w:rsidR="00CD4696" w:rsidRPr="00CD4696" w:rsidRDefault="00CD4696" w:rsidP="00F64001">
      <w:pPr>
        <w:numPr>
          <w:ilvl w:val="0"/>
          <w:numId w:val="30"/>
        </w:numPr>
        <w:snapToGrid w:val="0"/>
        <w:rPr>
          <w:sz w:val="22"/>
          <w:szCs w:val="22"/>
        </w:rPr>
      </w:pPr>
      <w:r w:rsidRPr="00CD4696">
        <w:rPr>
          <w:sz w:val="22"/>
          <w:szCs w:val="22"/>
        </w:rPr>
        <w:t>Summarise previous engagement activities and how feedback:</w:t>
      </w:r>
    </w:p>
    <w:p w14:paraId="5200B489" w14:textId="77777777" w:rsidR="00CD4696" w:rsidRPr="00CD4696" w:rsidRDefault="00CD4696" w:rsidP="00F64001">
      <w:pPr>
        <w:numPr>
          <w:ilvl w:val="1"/>
          <w:numId w:val="30"/>
        </w:numPr>
        <w:snapToGrid w:val="0"/>
        <w:rPr>
          <w:sz w:val="22"/>
          <w:szCs w:val="22"/>
        </w:rPr>
      </w:pPr>
      <w:r w:rsidRPr="00CD4696">
        <w:rPr>
          <w:sz w:val="22"/>
          <w:szCs w:val="22"/>
        </w:rPr>
        <w:t xml:space="preserve">has influenced your engagement approach, and </w:t>
      </w:r>
    </w:p>
    <w:p w14:paraId="001AD619" w14:textId="77777777" w:rsidR="00CD4696" w:rsidRDefault="00CD4696" w:rsidP="00F64001">
      <w:pPr>
        <w:numPr>
          <w:ilvl w:val="1"/>
          <w:numId w:val="30"/>
        </w:numPr>
        <w:snapToGrid w:val="0"/>
        <w:rPr>
          <w:sz w:val="22"/>
          <w:szCs w:val="22"/>
        </w:rPr>
      </w:pPr>
      <w:r w:rsidRPr="00CD4696">
        <w:rPr>
          <w:sz w:val="22"/>
          <w:szCs w:val="22"/>
        </w:rPr>
        <w:t>has influenced the project design or options.</w:t>
      </w:r>
    </w:p>
    <w:p w14:paraId="0DA2FA43" w14:textId="77777777" w:rsidR="009C775B" w:rsidRDefault="009C775B" w:rsidP="00F64001">
      <w:pPr>
        <w:snapToGrid w:val="0"/>
        <w:rPr>
          <w:sz w:val="22"/>
          <w:szCs w:val="22"/>
        </w:rPr>
      </w:pPr>
    </w:p>
    <w:p w14:paraId="64246EB6" w14:textId="64B82E9B" w:rsidR="00AC022C" w:rsidRDefault="00A15DE7" w:rsidP="00F64001">
      <w:pPr>
        <w:snapToGrid w:val="0"/>
        <w:rPr>
          <w:sz w:val="22"/>
          <w:szCs w:val="22"/>
        </w:rPr>
      </w:pPr>
      <w:r>
        <w:pict w14:anchorId="3CBC7C9E">
          <v:rect id="Horizontal Line 4" o:spid="_x0000_s2052" alt="" style="width:510.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5E478AA4" w14:textId="77777777" w:rsidR="009C775B" w:rsidRPr="00CD4696" w:rsidRDefault="009C775B" w:rsidP="00F64001">
      <w:pPr>
        <w:snapToGrid w:val="0"/>
        <w:rPr>
          <w:sz w:val="22"/>
          <w:szCs w:val="22"/>
        </w:rPr>
      </w:pPr>
    </w:p>
    <w:p w14:paraId="7C58BCC5" w14:textId="77777777" w:rsidR="00DE6C9C" w:rsidRPr="00AC022C" w:rsidRDefault="00DE6C9C" w:rsidP="00F64001">
      <w:pPr>
        <w:snapToGrid w:val="0"/>
        <w:rPr>
          <w:b/>
          <w:bCs/>
          <w:sz w:val="22"/>
          <w:szCs w:val="22"/>
        </w:rPr>
      </w:pPr>
      <w:r w:rsidRPr="00AC022C">
        <w:rPr>
          <w:b/>
          <w:bCs/>
          <w:sz w:val="22"/>
          <w:szCs w:val="22"/>
        </w:rPr>
        <w:t xml:space="preserve">4. Communication and engagement channels </w:t>
      </w:r>
    </w:p>
    <w:p w14:paraId="734EBF09" w14:textId="77777777" w:rsidR="00DE6C9C" w:rsidRPr="00AC022C" w:rsidRDefault="00DE6C9C" w:rsidP="00F64001">
      <w:pPr>
        <w:numPr>
          <w:ilvl w:val="0"/>
          <w:numId w:val="31"/>
        </w:numPr>
        <w:snapToGrid w:val="0"/>
        <w:rPr>
          <w:sz w:val="22"/>
          <w:szCs w:val="22"/>
        </w:rPr>
      </w:pPr>
      <w:r w:rsidRPr="00AC022C">
        <w:rPr>
          <w:sz w:val="22"/>
          <w:szCs w:val="22"/>
        </w:rPr>
        <w:t>Identify a variety of channels and tactics to avoid over-reliance on one method.</w:t>
      </w:r>
    </w:p>
    <w:p w14:paraId="2F03A4A5" w14:textId="77777777" w:rsidR="00DE6C9C" w:rsidRPr="00AC022C" w:rsidRDefault="00DE6C9C" w:rsidP="00F64001">
      <w:pPr>
        <w:numPr>
          <w:ilvl w:val="0"/>
          <w:numId w:val="31"/>
        </w:numPr>
        <w:snapToGrid w:val="0"/>
        <w:rPr>
          <w:sz w:val="22"/>
          <w:szCs w:val="22"/>
        </w:rPr>
      </w:pPr>
      <w:r w:rsidRPr="00AC022C">
        <w:rPr>
          <w:sz w:val="22"/>
          <w:szCs w:val="22"/>
        </w:rPr>
        <w:t>Develop key messages and ensure they are clear, jargon-free, and in plain English.</w:t>
      </w:r>
    </w:p>
    <w:p w14:paraId="39D028D5" w14:textId="77777777" w:rsidR="00DE6C9C" w:rsidRPr="00AC022C" w:rsidRDefault="00DE6C9C" w:rsidP="00F64001">
      <w:pPr>
        <w:numPr>
          <w:ilvl w:val="0"/>
          <w:numId w:val="31"/>
        </w:numPr>
        <w:snapToGrid w:val="0"/>
        <w:rPr>
          <w:sz w:val="22"/>
          <w:szCs w:val="22"/>
        </w:rPr>
      </w:pPr>
      <w:r w:rsidRPr="00AC022C">
        <w:rPr>
          <w:sz w:val="22"/>
          <w:szCs w:val="22"/>
        </w:rPr>
        <w:t>Include mechanisms for ongoing community input or dispute resolution.</w:t>
      </w:r>
    </w:p>
    <w:p w14:paraId="6C8781F1" w14:textId="77777777" w:rsidR="0025088F" w:rsidRPr="00AC022C" w:rsidRDefault="0025088F" w:rsidP="00F64001">
      <w:pPr>
        <w:snapToGrid w:val="0"/>
        <w:rPr>
          <w:i/>
          <w:iCs/>
          <w:sz w:val="22"/>
          <w:szCs w:val="22"/>
        </w:rPr>
      </w:pPr>
    </w:p>
    <w:p w14:paraId="298AE208" w14:textId="2D335619" w:rsidR="00BF1BA5" w:rsidRDefault="00A15DE7" w:rsidP="00F64001">
      <w:pPr>
        <w:snapToGrid w:val="0"/>
        <w:rPr>
          <w:i/>
          <w:iCs/>
          <w:sz w:val="22"/>
          <w:szCs w:val="22"/>
        </w:rPr>
      </w:pPr>
      <w:r>
        <w:pict w14:anchorId="460C30D4">
          <v:rect id="Horizontal Line 5" o:spid="_x0000_s2051" alt="" style="width:510.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B119950" w14:textId="77777777" w:rsidR="00AC022C" w:rsidRPr="00AC022C" w:rsidRDefault="00AC022C" w:rsidP="00F64001">
      <w:pPr>
        <w:snapToGrid w:val="0"/>
        <w:rPr>
          <w:i/>
          <w:iCs/>
          <w:sz w:val="22"/>
          <w:szCs w:val="22"/>
        </w:rPr>
      </w:pPr>
    </w:p>
    <w:p w14:paraId="53AD774A" w14:textId="77777777" w:rsidR="00BF1BA5" w:rsidRPr="00AC022C" w:rsidRDefault="00BF1BA5" w:rsidP="00F64001">
      <w:pPr>
        <w:snapToGrid w:val="0"/>
        <w:rPr>
          <w:b/>
          <w:bCs/>
          <w:sz w:val="22"/>
          <w:szCs w:val="22"/>
        </w:rPr>
      </w:pPr>
      <w:r w:rsidRPr="00AC022C">
        <w:rPr>
          <w:b/>
          <w:bCs/>
          <w:sz w:val="22"/>
          <w:szCs w:val="22"/>
        </w:rPr>
        <w:t xml:space="preserve">5. Reporting and next steps </w:t>
      </w:r>
    </w:p>
    <w:p w14:paraId="40C63D55" w14:textId="77777777" w:rsidR="00BF1BA5" w:rsidRPr="00AC022C" w:rsidRDefault="00BF1BA5" w:rsidP="00F64001">
      <w:pPr>
        <w:numPr>
          <w:ilvl w:val="0"/>
          <w:numId w:val="32"/>
        </w:numPr>
        <w:snapToGrid w:val="0"/>
        <w:rPr>
          <w:sz w:val="22"/>
          <w:szCs w:val="22"/>
        </w:rPr>
      </w:pPr>
      <w:r w:rsidRPr="00AC022C">
        <w:rPr>
          <w:sz w:val="22"/>
          <w:szCs w:val="22"/>
        </w:rPr>
        <w:t>Include a clear framework for collecting and reporting feedback.</w:t>
      </w:r>
    </w:p>
    <w:p w14:paraId="102BAB7E" w14:textId="77777777" w:rsidR="00BF1BA5" w:rsidRPr="00AC022C" w:rsidRDefault="00BF1BA5" w:rsidP="00F64001">
      <w:pPr>
        <w:numPr>
          <w:ilvl w:val="0"/>
          <w:numId w:val="32"/>
        </w:numPr>
        <w:snapToGrid w:val="0"/>
        <w:rPr>
          <w:sz w:val="22"/>
          <w:szCs w:val="22"/>
        </w:rPr>
      </w:pPr>
      <w:r w:rsidRPr="00AC022C">
        <w:rPr>
          <w:sz w:val="22"/>
          <w:szCs w:val="22"/>
        </w:rPr>
        <w:t>Create an evaluation process to gather feedback throughout the project and regularly report the results.</w:t>
      </w:r>
    </w:p>
    <w:p w14:paraId="765EAA6E" w14:textId="77777777" w:rsidR="00BF1BA5" w:rsidRPr="00AC022C" w:rsidRDefault="00BF1BA5" w:rsidP="00F64001">
      <w:pPr>
        <w:numPr>
          <w:ilvl w:val="0"/>
          <w:numId w:val="32"/>
        </w:numPr>
        <w:snapToGrid w:val="0"/>
        <w:rPr>
          <w:sz w:val="22"/>
          <w:szCs w:val="22"/>
        </w:rPr>
      </w:pPr>
      <w:r w:rsidRPr="00AC022C">
        <w:rPr>
          <w:sz w:val="22"/>
          <w:szCs w:val="22"/>
        </w:rPr>
        <w:t>Clearly outline the next steps and communicate them to all participants.</w:t>
      </w:r>
    </w:p>
    <w:p w14:paraId="28BD3DDE" w14:textId="77777777" w:rsidR="00BF1BA5" w:rsidRPr="00AC022C" w:rsidRDefault="00BF1BA5" w:rsidP="00F64001">
      <w:pPr>
        <w:numPr>
          <w:ilvl w:val="0"/>
          <w:numId w:val="32"/>
        </w:numPr>
        <w:snapToGrid w:val="0"/>
        <w:rPr>
          <w:sz w:val="22"/>
          <w:szCs w:val="22"/>
        </w:rPr>
      </w:pPr>
      <w:r w:rsidRPr="00AC022C">
        <w:rPr>
          <w:sz w:val="22"/>
          <w:szCs w:val="22"/>
        </w:rPr>
        <w:t>Set up systems for ongoing dialogue, for example, by forming a Community Reference Group.</w:t>
      </w:r>
    </w:p>
    <w:p w14:paraId="4511B730" w14:textId="77777777" w:rsidR="00BF1BA5" w:rsidRDefault="00BF1BA5" w:rsidP="0025088F">
      <w:pPr>
        <w:rPr>
          <w:i/>
          <w:iCs/>
          <w:sz w:val="22"/>
          <w:szCs w:val="22"/>
        </w:rPr>
      </w:pPr>
    </w:p>
    <w:p w14:paraId="1602A02F" w14:textId="7DC7DA5A" w:rsidR="00AC022C" w:rsidRPr="00AC022C" w:rsidRDefault="00A15DE7" w:rsidP="0025088F">
      <w:pPr>
        <w:rPr>
          <w:i/>
          <w:iCs/>
          <w:sz w:val="22"/>
          <w:szCs w:val="22"/>
        </w:rPr>
      </w:pPr>
      <w:r>
        <w:pict w14:anchorId="1C986BF2">
          <v:rect id="Horizontal Line 6" o:spid="_x0000_s2050" alt="" style="width:510.95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30AD95B" w14:textId="77777777" w:rsidR="00AC022C" w:rsidRPr="00AC022C" w:rsidRDefault="00AC022C" w:rsidP="00AC022C">
      <w:pPr>
        <w:rPr>
          <w:sz w:val="22"/>
          <w:szCs w:val="22"/>
        </w:rPr>
      </w:pPr>
      <w:r w:rsidRPr="00AC022C">
        <w:rPr>
          <w:sz w:val="22"/>
          <w:szCs w:val="22"/>
        </w:rPr>
        <w:lastRenderedPageBreak/>
        <w:t xml:space="preserve">Council appreciates your efforts to engage meaningfully with our community. </w:t>
      </w:r>
    </w:p>
    <w:p w14:paraId="32417437" w14:textId="77777777" w:rsidR="00AC022C" w:rsidRPr="00AC022C" w:rsidRDefault="00AC022C" w:rsidP="00AC022C">
      <w:pPr>
        <w:rPr>
          <w:sz w:val="22"/>
          <w:szCs w:val="22"/>
        </w:rPr>
      </w:pPr>
      <w:r w:rsidRPr="00AC022C">
        <w:rPr>
          <w:sz w:val="22"/>
          <w:szCs w:val="22"/>
        </w:rPr>
        <w:t xml:space="preserve">Additional tools have been provided in the Appendix to support your engagement. </w:t>
      </w:r>
    </w:p>
    <w:p w14:paraId="14143B00" w14:textId="77777777" w:rsidR="00AC022C" w:rsidRPr="00AC022C" w:rsidRDefault="00AC022C" w:rsidP="00AC022C">
      <w:pPr>
        <w:rPr>
          <w:sz w:val="22"/>
          <w:szCs w:val="22"/>
        </w:rPr>
      </w:pPr>
      <w:r w:rsidRPr="00AC022C">
        <w:rPr>
          <w:sz w:val="22"/>
          <w:szCs w:val="22"/>
        </w:rPr>
        <w:t>If you have any questions or require further guidance, please contact [Council Contact Name] at [Contact Details].</w:t>
      </w:r>
    </w:p>
    <w:p w14:paraId="67281A62" w14:textId="77777777" w:rsidR="00AC022C" w:rsidRPr="00AC022C" w:rsidRDefault="00AC022C" w:rsidP="00AC022C">
      <w:pPr>
        <w:rPr>
          <w:sz w:val="22"/>
          <w:szCs w:val="22"/>
        </w:rPr>
      </w:pPr>
      <w:r w:rsidRPr="00AC022C">
        <w:rPr>
          <w:sz w:val="22"/>
          <w:szCs w:val="22"/>
        </w:rPr>
        <w:t>Kind regards,</w:t>
      </w:r>
      <w:r w:rsidRPr="00AC022C">
        <w:rPr>
          <w:sz w:val="22"/>
          <w:szCs w:val="22"/>
        </w:rPr>
        <w:br/>
      </w:r>
    </w:p>
    <w:p w14:paraId="088901F7" w14:textId="77777777" w:rsidR="00AC022C" w:rsidRPr="00AC022C" w:rsidRDefault="00AC022C" w:rsidP="00AC022C">
      <w:pPr>
        <w:rPr>
          <w:sz w:val="22"/>
          <w:szCs w:val="22"/>
        </w:rPr>
      </w:pPr>
      <w:r w:rsidRPr="00AC022C">
        <w:rPr>
          <w:sz w:val="22"/>
          <w:szCs w:val="22"/>
        </w:rPr>
        <w:t>[Your Name]</w:t>
      </w:r>
      <w:r w:rsidRPr="00AC022C">
        <w:rPr>
          <w:sz w:val="22"/>
          <w:szCs w:val="22"/>
        </w:rPr>
        <w:br/>
        <w:t>[Your Position]</w:t>
      </w:r>
      <w:r w:rsidRPr="00AC022C">
        <w:rPr>
          <w:sz w:val="22"/>
          <w:szCs w:val="22"/>
        </w:rPr>
        <w:br/>
        <w:t>[Council Name]</w:t>
      </w:r>
    </w:p>
    <w:p w14:paraId="0B1D047A" w14:textId="77777777" w:rsidR="00AC022C" w:rsidRPr="00AC022C" w:rsidRDefault="00AC022C" w:rsidP="00AC022C">
      <w:pPr>
        <w:rPr>
          <w:sz w:val="22"/>
          <w:szCs w:val="22"/>
        </w:rPr>
      </w:pPr>
    </w:p>
    <w:p w14:paraId="68821FCD" w14:textId="29D1150F" w:rsidR="00AC022C" w:rsidRPr="00AC022C" w:rsidRDefault="00AC022C" w:rsidP="0025088F">
      <w:pPr>
        <w:rPr>
          <w:rFonts w:cs="Noto Sans"/>
          <w:b/>
          <w:i/>
          <w:iCs/>
          <w:sz w:val="22"/>
          <w:szCs w:val="22"/>
        </w:rPr>
      </w:pPr>
      <w:r w:rsidRPr="00AC022C">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p w14:paraId="3C24CF9D" w14:textId="512B1588" w:rsidR="00A2418F" w:rsidRDefault="00A2418F" w:rsidP="00EF66CE">
      <w:pPr>
        <w:rPr>
          <w:rFonts w:cs="Noto Sans"/>
          <w:i/>
          <w:sz w:val="22"/>
          <w:szCs w:val="22"/>
        </w:rPr>
      </w:pPr>
    </w:p>
    <w:sectPr w:rsidR="00A2418F" w:rsidSect="00F6400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147" w:left="851" w:header="709"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388D4" w14:textId="77777777" w:rsidR="00A15DE7" w:rsidRDefault="00A15DE7" w:rsidP="00BD277D">
      <w:r>
        <w:separator/>
      </w:r>
    </w:p>
  </w:endnote>
  <w:endnote w:type="continuationSeparator" w:id="0">
    <w:p w14:paraId="112BB97F" w14:textId="77777777" w:rsidR="00A15DE7" w:rsidRDefault="00A15DE7"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E0DC5" w14:textId="77777777" w:rsidR="00320ECD" w:rsidRDefault="00320E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1419D1">
    <w:pPr>
      <w:pStyle w:val="Footer"/>
      <w:rPr>
        <w:b/>
        <w:bCs/>
        <w:color w:val="005EB8" w:themeColor="accent5"/>
      </w:rPr>
    </w:pPr>
    <w:r>
      <w:rPr>
        <w:noProof/>
      </w:rPr>
      <w:drawing>
        <wp:anchor distT="0" distB="0" distL="114300" distR="114300" simplePos="0" relativeHeight="251658244"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988839036"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1"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2032007657"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98F00" w14:textId="77777777" w:rsidR="00A15DE7" w:rsidRDefault="00A15DE7" w:rsidP="00BD277D">
      <w:r>
        <w:separator/>
      </w:r>
    </w:p>
  </w:footnote>
  <w:footnote w:type="continuationSeparator" w:id="0">
    <w:p w14:paraId="5273D6FA" w14:textId="77777777" w:rsidR="00A15DE7" w:rsidRDefault="00A15DE7"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AB9B6" w14:textId="77777777" w:rsidR="00320ECD" w:rsidRDefault="00320E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5"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65BBFC56" w:rsidR="007663EA" w:rsidRDefault="00984513" w:rsidP="00320ECD">
    <w:pPr>
      <w:pStyle w:val="Header"/>
    </w:pPr>
    <w:r w:rsidRPr="0093558C">
      <w:rPr>
        <w:rFonts w:cs="Noto Sans"/>
        <w:noProof/>
        <w:color w:val="005EB8"/>
        <w:sz w:val="22"/>
        <w:szCs w:val="32"/>
        <w:lang w:val="en-US"/>
      </w:rPr>
      <mc:AlternateContent>
        <mc:Choice Requires="wps">
          <w:drawing>
            <wp:anchor distT="0" distB="0" distL="114300" distR="114300" simplePos="0" relativeHeight="25166029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F11D6A"/>
    <w:multiLevelType w:val="multilevel"/>
    <w:tmpl w:val="2BF82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8"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BC6497"/>
    <w:multiLevelType w:val="hybridMultilevel"/>
    <w:tmpl w:val="5CE0685E"/>
    <w:lvl w:ilvl="0" w:tplc="B962719A">
      <w:start w:val="1"/>
      <w:numFmt w:val="decimal"/>
      <w:lvlText w:val="%1."/>
      <w:lvlJc w:val="left"/>
      <w:pPr>
        <w:ind w:left="360" w:hanging="360"/>
      </w:pPr>
      <w:rPr>
        <w:rFonts w:ascii="Noto Sans" w:hAnsi="Noto Sans" w:hint="default"/>
        <w:b/>
        <w:i w:val="0"/>
        <w:sz w:val="22"/>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9C386C"/>
    <w:multiLevelType w:val="hybridMultilevel"/>
    <w:tmpl w:val="EE48F2BE"/>
    <w:lvl w:ilvl="0" w:tplc="58AC2AF8">
      <w:start w:val="1"/>
      <w:numFmt w:val="decimal"/>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C44F33"/>
    <w:multiLevelType w:val="multilevel"/>
    <w:tmpl w:val="34E81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7E4036F"/>
    <w:multiLevelType w:val="hybridMultilevel"/>
    <w:tmpl w:val="B688F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E384C76"/>
    <w:multiLevelType w:val="hybridMultilevel"/>
    <w:tmpl w:val="34F27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6B6694"/>
    <w:multiLevelType w:val="multilevel"/>
    <w:tmpl w:val="3420F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06234E5"/>
    <w:multiLevelType w:val="multilevel"/>
    <w:tmpl w:val="F1107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9"/>
  </w:num>
  <w:num w:numId="3" w16cid:durableId="1898003824">
    <w:abstractNumId w:val="1"/>
  </w:num>
  <w:num w:numId="4" w16cid:durableId="1508710585">
    <w:abstractNumId w:val="0"/>
  </w:num>
  <w:num w:numId="5" w16cid:durableId="1764110530">
    <w:abstractNumId w:val="13"/>
  </w:num>
  <w:num w:numId="6" w16cid:durableId="403115210">
    <w:abstractNumId w:val="21"/>
  </w:num>
  <w:num w:numId="7" w16cid:durableId="901137681">
    <w:abstractNumId w:val="4"/>
  </w:num>
  <w:num w:numId="8" w16cid:durableId="1035353686">
    <w:abstractNumId w:val="24"/>
  </w:num>
  <w:num w:numId="9" w16cid:durableId="1841580297">
    <w:abstractNumId w:val="19"/>
  </w:num>
  <w:num w:numId="10" w16cid:durableId="1695228649">
    <w:abstractNumId w:val="22"/>
  </w:num>
  <w:num w:numId="11" w16cid:durableId="1386177241">
    <w:abstractNumId w:val="26"/>
  </w:num>
  <w:num w:numId="12" w16cid:durableId="1485318839">
    <w:abstractNumId w:val="7"/>
  </w:num>
  <w:num w:numId="13" w16cid:durableId="832182826">
    <w:abstractNumId w:val="5"/>
  </w:num>
  <w:num w:numId="14" w16cid:durableId="67315282">
    <w:abstractNumId w:val="17"/>
  </w:num>
  <w:num w:numId="15" w16cid:durableId="1266115890">
    <w:abstractNumId w:val="15"/>
  </w:num>
  <w:num w:numId="16" w16cid:durableId="1895653814">
    <w:abstractNumId w:val="8"/>
  </w:num>
  <w:num w:numId="17" w16cid:durableId="400949338">
    <w:abstractNumId w:val="29"/>
  </w:num>
  <w:num w:numId="18" w16cid:durableId="36122453">
    <w:abstractNumId w:val="14"/>
  </w:num>
  <w:num w:numId="19" w16cid:durableId="1038748206">
    <w:abstractNumId w:val="2"/>
  </w:num>
  <w:num w:numId="20" w16cid:durableId="686062853">
    <w:abstractNumId w:val="28"/>
  </w:num>
  <w:num w:numId="21" w16cid:durableId="880168737">
    <w:abstractNumId w:val="31"/>
  </w:num>
  <w:num w:numId="22" w16cid:durableId="1512573093">
    <w:abstractNumId w:val="18"/>
  </w:num>
  <w:num w:numId="23" w16cid:durableId="2099400891">
    <w:abstractNumId w:val="20"/>
  </w:num>
  <w:num w:numId="24" w16cid:durableId="1907179491">
    <w:abstractNumId w:val="12"/>
  </w:num>
  <w:num w:numId="25" w16cid:durableId="1419054969">
    <w:abstractNumId w:val="6"/>
  </w:num>
  <w:num w:numId="26" w16cid:durableId="132334900">
    <w:abstractNumId w:val="10"/>
  </w:num>
  <w:num w:numId="27" w16cid:durableId="2108765158">
    <w:abstractNumId w:val="11"/>
  </w:num>
  <w:num w:numId="28" w16cid:durableId="126971853">
    <w:abstractNumId w:val="23"/>
  </w:num>
  <w:num w:numId="29" w16cid:durableId="333605964">
    <w:abstractNumId w:val="25"/>
  </w:num>
  <w:num w:numId="30" w16cid:durableId="175734670">
    <w:abstractNumId w:val="16"/>
  </w:num>
  <w:num w:numId="31" w16cid:durableId="1027409649">
    <w:abstractNumId w:val="30"/>
  </w:num>
  <w:num w:numId="32" w16cid:durableId="8396608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15DB"/>
    <w:rsid w:val="000375D7"/>
    <w:rsid w:val="00041B00"/>
    <w:rsid w:val="00051685"/>
    <w:rsid w:val="0005350D"/>
    <w:rsid w:val="00056232"/>
    <w:rsid w:val="00062138"/>
    <w:rsid w:val="00074FA8"/>
    <w:rsid w:val="00090A85"/>
    <w:rsid w:val="00090DED"/>
    <w:rsid w:val="000946EF"/>
    <w:rsid w:val="000B0A57"/>
    <w:rsid w:val="000B51E5"/>
    <w:rsid w:val="000C6917"/>
    <w:rsid w:val="000D0A64"/>
    <w:rsid w:val="000D2FD7"/>
    <w:rsid w:val="000D7927"/>
    <w:rsid w:val="000E411F"/>
    <w:rsid w:val="000E628A"/>
    <w:rsid w:val="000E67B4"/>
    <w:rsid w:val="00102B1D"/>
    <w:rsid w:val="00113EF1"/>
    <w:rsid w:val="00123576"/>
    <w:rsid w:val="001419D1"/>
    <w:rsid w:val="00142AC1"/>
    <w:rsid w:val="00150557"/>
    <w:rsid w:val="0016468A"/>
    <w:rsid w:val="00172A45"/>
    <w:rsid w:val="00173294"/>
    <w:rsid w:val="00183C82"/>
    <w:rsid w:val="00193786"/>
    <w:rsid w:val="00197C5B"/>
    <w:rsid w:val="001A07AC"/>
    <w:rsid w:val="001A4972"/>
    <w:rsid w:val="001A68B6"/>
    <w:rsid w:val="001A6B0B"/>
    <w:rsid w:val="001B0E4D"/>
    <w:rsid w:val="001B130C"/>
    <w:rsid w:val="001C3490"/>
    <w:rsid w:val="001D7892"/>
    <w:rsid w:val="001E3D7B"/>
    <w:rsid w:val="001E5450"/>
    <w:rsid w:val="001F1892"/>
    <w:rsid w:val="001F299E"/>
    <w:rsid w:val="001F577D"/>
    <w:rsid w:val="00207658"/>
    <w:rsid w:val="00221D54"/>
    <w:rsid w:val="00227248"/>
    <w:rsid w:val="002327ED"/>
    <w:rsid w:val="00234AA1"/>
    <w:rsid w:val="00235C3D"/>
    <w:rsid w:val="00237F42"/>
    <w:rsid w:val="00246744"/>
    <w:rsid w:val="0025088F"/>
    <w:rsid w:val="00250FDD"/>
    <w:rsid w:val="0025288B"/>
    <w:rsid w:val="00253634"/>
    <w:rsid w:val="002545EA"/>
    <w:rsid w:val="00262EAD"/>
    <w:rsid w:val="002647A7"/>
    <w:rsid w:val="0027348A"/>
    <w:rsid w:val="00273CAC"/>
    <w:rsid w:val="00274824"/>
    <w:rsid w:val="00274CD6"/>
    <w:rsid w:val="00285C1A"/>
    <w:rsid w:val="00287721"/>
    <w:rsid w:val="002963AF"/>
    <w:rsid w:val="00297919"/>
    <w:rsid w:val="002A0787"/>
    <w:rsid w:val="002A706A"/>
    <w:rsid w:val="002B1F22"/>
    <w:rsid w:val="002B225A"/>
    <w:rsid w:val="002B5C98"/>
    <w:rsid w:val="002F676B"/>
    <w:rsid w:val="00304C16"/>
    <w:rsid w:val="003101D3"/>
    <w:rsid w:val="00320ECD"/>
    <w:rsid w:val="003213A2"/>
    <w:rsid w:val="003318D6"/>
    <w:rsid w:val="00331A30"/>
    <w:rsid w:val="003320C9"/>
    <w:rsid w:val="003358AA"/>
    <w:rsid w:val="003374F9"/>
    <w:rsid w:val="003435C3"/>
    <w:rsid w:val="003646E6"/>
    <w:rsid w:val="00364D78"/>
    <w:rsid w:val="00375289"/>
    <w:rsid w:val="0039553D"/>
    <w:rsid w:val="003A6863"/>
    <w:rsid w:val="003A6F34"/>
    <w:rsid w:val="003B0D08"/>
    <w:rsid w:val="003B2B83"/>
    <w:rsid w:val="003B36F2"/>
    <w:rsid w:val="003C06D8"/>
    <w:rsid w:val="003E736F"/>
    <w:rsid w:val="004032FB"/>
    <w:rsid w:val="00404D93"/>
    <w:rsid w:val="004073C4"/>
    <w:rsid w:val="004171D1"/>
    <w:rsid w:val="0042214D"/>
    <w:rsid w:val="004241A1"/>
    <w:rsid w:val="00425356"/>
    <w:rsid w:val="00431A3D"/>
    <w:rsid w:val="004334AC"/>
    <w:rsid w:val="00437BCB"/>
    <w:rsid w:val="00445F99"/>
    <w:rsid w:val="004540A9"/>
    <w:rsid w:val="004542F2"/>
    <w:rsid w:val="0046758B"/>
    <w:rsid w:val="00471A57"/>
    <w:rsid w:val="00475267"/>
    <w:rsid w:val="004872D4"/>
    <w:rsid w:val="004B07F8"/>
    <w:rsid w:val="004B5D20"/>
    <w:rsid w:val="004C16BC"/>
    <w:rsid w:val="004C2040"/>
    <w:rsid w:val="004C276F"/>
    <w:rsid w:val="004C4D51"/>
    <w:rsid w:val="004C7949"/>
    <w:rsid w:val="004E1BDA"/>
    <w:rsid w:val="004F6B12"/>
    <w:rsid w:val="00502972"/>
    <w:rsid w:val="005126C3"/>
    <w:rsid w:val="005211B7"/>
    <w:rsid w:val="00521CA3"/>
    <w:rsid w:val="00537BED"/>
    <w:rsid w:val="00541FE2"/>
    <w:rsid w:val="00542FB2"/>
    <w:rsid w:val="005500E5"/>
    <w:rsid w:val="00562038"/>
    <w:rsid w:val="00573B60"/>
    <w:rsid w:val="00574381"/>
    <w:rsid w:val="00581E47"/>
    <w:rsid w:val="00591684"/>
    <w:rsid w:val="00595F41"/>
    <w:rsid w:val="005B6502"/>
    <w:rsid w:val="005C442B"/>
    <w:rsid w:val="005C6DAE"/>
    <w:rsid w:val="005E08E7"/>
    <w:rsid w:val="005E4F8C"/>
    <w:rsid w:val="005E6EC6"/>
    <w:rsid w:val="005F4788"/>
    <w:rsid w:val="005F49BF"/>
    <w:rsid w:val="006061DB"/>
    <w:rsid w:val="0061166F"/>
    <w:rsid w:val="00621E8E"/>
    <w:rsid w:val="00630356"/>
    <w:rsid w:val="006311A8"/>
    <w:rsid w:val="006331EF"/>
    <w:rsid w:val="0064098E"/>
    <w:rsid w:val="00652652"/>
    <w:rsid w:val="00660463"/>
    <w:rsid w:val="00666BB8"/>
    <w:rsid w:val="006729E8"/>
    <w:rsid w:val="00673A3C"/>
    <w:rsid w:val="00676670"/>
    <w:rsid w:val="00697CD4"/>
    <w:rsid w:val="006B3435"/>
    <w:rsid w:val="006B7687"/>
    <w:rsid w:val="006D3CED"/>
    <w:rsid w:val="006D651E"/>
    <w:rsid w:val="006E1817"/>
    <w:rsid w:val="006F64FE"/>
    <w:rsid w:val="007063A0"/>
    <w:rsid w:val="00712B61"/>
    <w:rsid w:val="00714C54"/>
    <w:rsid w:val="007204DE"/>
    <w:rsid w:val="00720775"/>
    <w:rsid w:val="007370FD"/>
    <w:rsid w:val="007448DF"/>
    <w:rsid w:val="00747F2E"/>
    <w:rsid w:val="00756E7A"/>
    <w:rsid w:val="00757092"/>
    <w:rsid w:val="00757B88"/>
    <w:rsid w:val="007609B1"/>
    <w:rsid w:val="00764D7D"/>
    <w:rsid w:val="007663EA"/>
    <w:rsid w:val="00772DAC"/>
    <w:rsid w:val="007746EB"/>
    <w:rsid w:val="00775AF3"/>
    <w:rsid w:val="00782B7F"/>
    <w:rsid w:val="00784783"/>
    <w:rsid w:val="007A4FCA"/>
    <w:rsid w:val="007A6382"/>
    <w:rsid w:val="007C2C35"/>
    <w:rsid w:val="007C3BAA"/>
    <w:rsid w:val="007D16E2"/>
    <w:rsid w:val="007D4342"/>
    <w:rsid w:val="007E3623"/>
    <w:rsid w:val="007E4686"/>
    <w:rsid w:val="007F3A23"/>
    <w:rsid w:val="007F52B5"/>
    <w:rsid w:val="00803322"/>
    <w:rsid w:val="00825313"/>
    <w:rsid w:val="00831FEB"/>
    <w:rsid w:val="00834D08"/>
    <w:rsid w:val="0084774A"/>
    <w:rsid w:val="00855B73"/>
    <w:rsid w:val="00860F80"/>
    <w:rsid w:val="008641A5"/>
    <w:rsid w:val="0086448F"/>
    <w:rsid w:val="00865600"/>
    <w:rsid w:val="0087776F"/>
    <w:rsid w:val="00877908"/>
    <w:rsid w:val="00881549"/>
    <w:rsid w:val="00885587"/>
    <w:rsid w:val="008859CF"/>
    <w:rsid w:val="00892E49"/>
    <w:rsid w:val="008937F5"/>
    <w:rsid w:val="00896055"/>
    <w:rsid w:val="008B4BC6"/>
    <w:rsid w:val="008B5849"/>
    <w:rsid w:val="008B67EB"/>
    <w:rsid w:val="008B72A9"/>
    <w:rsid w:val="008C1C71"/>
    <w:rsid w:val="008C7118"/>
    <w:rsid w:val="008D4050"/>
    <w:rsid w:val="008D440E"/>
    <w:rsid w:val="008D58CE"/>
    <w:rsid w:val="008E170B"/>
    <w:rsid w:val="008E77DF"/>
    <w:rsid w:val="008F2340"/>
    <w:rsid w:val="008F56CB"/>
    <w:rsid w:val="008F720D"/>
    <w:rsid w:val="008F7626"/>
    <w:rsid w:val="00902D21"/>
    <w:rsid w:val="00902DF1"/>
    <w:rsid w:val="0090608B"/>
    <w:rsid w:val="0091044D"/>
    <w:rsid w:val="009123B9"/>
    <w:rsid w:val="00912D35"/>
    <w:rsid w:val="0093024C"/>
    <w:rsid w:val="00935109"/>
    <w:rsid w:val="0093558C"/>
    <w:rsid w:val="009358F7"/>
    <w:rsid w:val="0094190D"/>
    <w:rsid w:val="00943F66"/>
    <w:rsid w:val="0094479E"/>
    <w:rsid w:val="00947F7C"/>
    <w:rsid w:val="00952345"/>
    <w:rsid w:val="00955163"/>
    <w:rsid w:val="009663D8"/>
    <w:rsid w:val="009724FC"/>
    <w:rsid w:val="00973606"/>
    <w:rsid w:val="0097392E"/>
    <w:rsid w:val="00976398"/>
    <w:rsid w:val="009812E1"/>
    <w:rsid w:val="009830BC"/>
    <w:rsid w:val="00983FF0"/>
    <w:rsid w:val="00984513"/>
    <w:rsid w:val="009875EC"/>
    <w:rsid w:val="0099264D"/>
    <w:rsid w:val="009A16B7"/>
    <w:rsid w:val="009B1EE6"/>
    <w:rsid w:val="009B273A"/>
    <w:rsid w:val="009C4FB3"/>
    <w:rsid w:val="009C50FB"/>
    <w:rsid w:val="009C6257"/>
    <w:rsid w:val="009C775B"/>
    <w:rsid w:val="009C7AFB"/>
    <w:rsid w:val="009E359B"/>
    <w:rsid w:val="009E4594"/>
    <w:rsid w:val="009E5188"/>
    <w:rsid w:val="009F0061"/>
    <w:rsid w:val="009F31DB"/>
    <w:rsid w:val="009F3F00"/>
    <w:rsid w:val="009F76B7"/>
    <w:rsid w:val="00A015E5"/>
    <w:rsid w:val="00A034AB"/>
    <w:rsid w:val="00A107FA"/>
    <w:rsid w:val="00A148EE"/>
    <w:rsid w:val="00A14DBB"/>
    <w:rsid w:val="00A15DE7"/>
    <w:rsid w:val="00A21822"/>
    <w:rsid w:val="00A2418F"/>
    <w:rsid w:val="00A313EB"/>
    <w:rsid w:val="00A314CB"/>
    <w:rsid w:val="00A3310B"/>
    <w:rsid w:val="00A4014F"/>
    <w:rsid w:val="00A41092"/>
    <w:rsid w:val="00A52B4B"/>
    <w:rsid w:val="00A532DA"/>
    <w:rsid w:val="00A5400D"/>
    <w:rsid w:val="00A6046F"/>
    <w:rsid w:val="00A62773"/>
    <w:rsid w:val="00A70A59"/>
    <w:rsid w:val="00A729A4"/>
    <w:rsid w:val="00A80336"/>
    <w:rsid w:val="00AB433E"/>
    <w:rsid w:val="00AB7BC6"/>
    <w:rsid w:val="00AC022C"/>
    <w:rsid w:val="00AD517F"/>
    <w:rsid w:val="00AD6735"/>
    <w:rsid w:val="00B01872"/>
    <w:rsid w:val="00B14A52"/>
    <w:rsid w:val="00B22CD9"/>
    <w:rsid w:val="00B24187"/>
    <w:rsid w:val="00B254ED"/>
    <w:rsid w:val="00B36C7F"/>
    <w:rsid w:val="00B40D00"/>
    <w:rsid w:val="00B6031B"/>
    <w:rsid w:val="00B737E8"/>
    <w:rsid w:val="00B759C0"/>
    <w:rsid w:val="00B807E3"/>
    <w:rsid w:val="00B87884"/>
    <w:rsid w:val="00B960C2"/>
    <w:rsid w:val="00B962B4"/>
    <w:rsid w:val="00BA48FD"/>
    <w:rsid w:val="00BA5A1F"/>
    <w:rsid w:val="00BC13B5"/>
    <w:rsid w:val="00BC19A3"/>
    <w:rsid w:val="00BC2BCB"/>
    <w:rsid w:val="00BD264E"/>
    <w:rsid w:val="00BD277D"/>
    <w:rsid w:val="00BD2864"/>
    <w:rsid w:val="00BD39F3"/>
    <w:rsid w:val="00BF10D1"/>
    <w:rsid w:val="00BF1BA5"/>
    <w:rsid w:val="00C02A81"/>
    <w:rsid w:val="00C0584B"/>
    <w:rsid w:val="00C10840"/>
    <w:rsid w:val="00C236F5"/>
    <w:rsid w:val="00C25F31"/>
    <w:rsid w:val="00C26B34"/>
    <w:rsid w:val="00C33FFB"/>
    <w:rsid w:val="00C45058"/>
    <w:rsid w:val="00C50692"/>
    <w:rsid w:val="00C60000"/>
    <w:rsid w:val="00C64877"/>
    <w:rsid w:val="00C71685"/>
    <w:rsid w:val="00C73D3A"/>
    <w:rsid w:val="00C840B2"/>
    <w:rsid w:val="00C8443D"/>
    <w:rsid w:val="00C9240D"/>
    <w:rsid w:val="00C95524"/>
    <w:rsid w:val="00C9609E"/>
    <w:rsid w:val="00CA0370"/>
    <w:rsid w:val="00CA0FCE"/>
    <w:rsid w:val="00CA4761"/>
    <w:rsid w:val="00CB59D1"/>
    <w:rsid w:val="00CB6CA5"/>
    <w:rsid w:val="00CC1775"/>
    <w:rsid w:val="00CC186A"/>
    <w:rsid w:val="00CC42BD"/>
    <w:rsid w:val="00CD4696"/>
    <w:rsid w:val="00CD5E03"/>
    <w:rsid w:val="00CD69A6"/>
    <w:rsid w:val="00CD790C"/>
    <w:rsid w:val="00CE0493"/>
    <w:rsid w:val="00CE193C"/>
    <w:rsid w:val="00CE3B17"/>
    <w:rsid w:val="00CF360E"/>
    <w:rsid w:val="00CF6C61"/>
    <w:rsid w:val="00D04983"/>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70C2"/>
    <w:rsid w:val="00D70FE3"/>
    <w:rsid w:val="00D76C99"/>
    <w:rsid w:val="00D879D1"/>
    <w:rsid w:val="00D93D9F"/>
    <w:rsid w:val="00D94659"/>
    <w:rsid w:val="00DA4073"/>
    <w:rsid w:val="00DA5B36"/>
    <w:rsid w:val="00DD652E"/>
    <w:rsid w:val="00DD7584"/>
    <w:rsid w:val="00DD7738"/>
    <w:rsid w:val="00DE5637"/>
    <w:rsid w:val="00DE5D74"/>
    <w:rsid w:val="00DE6C9C"/>
    <w:rsid w:val="00DF2661"/>
    <w:rsid w:val="00DF399E"/>
    <w:rsid w:val="00DF58EB"/>
    <w:rsid w:val="00E00DC2"/>
    <w:rsid w:val="00E0121C"/>
    <w:rsid w:val="00E02353"/>
    <w:rsid w:val="00E033A3"/>
    <w:rsid w:val="00E07B39"/>
    <w:rsid w:val="00E1479A"/>
    <w:rsid w:val="00E14F2E"/>
    <w:rsid w:val="00E17244"/>
    <w:rsid w:val="00E3113C"/>
    <w:rsid w:val="00E362D6"/>
    <w:rsid w:val="00E4628D"/>
    <w:rsid w:val="00E5131B"/>
    <w:rsid w:val="00E53DAB"/>
    <w:rsid w:val="00E54DD7"/>
    <w:rsid w:val="00E668E5"/>
    <w:rsid w:val="00E66F02"/>
    <w:rsid w:val="00E76507"/>
    <w:rsid w:val="00E76DAC"/>
    <w:rsid w:val="00E7713E"/>
    <w:rsid w:val="00E772E5"/>
    <w:rsid w:val="00E8547E"/>
    <w:rsid w:val="00E871A2"/>
    <w:rsid w:val="00EB612B"/>
    <w:rsid w:val="00EB7A14"/>
    <w:rsid w:val="00EC2EA5"/>
    <w:rsid w:val="00EE0E40"/>
    <w:rsid w:val="00EE2469"/>
    <w:rsid w:val="00EE5410"/>
    <w:rsid w:val="00EE64C8"/>
    <w:rsid w:val="00EF66CE"/>
    <w:rsid w:val="00F03D11"/>
    <w:rsid w:val="00F0413B"/>
    <w:rsid w:val="00F0572E"/>
    <w:rsid w:val="00F1186D"/>
    <w:rsid w:val="00F14538"/>
    <w:rsid w:val="00F17264"/>
    <w:rsid w:val="00F203F1"/>
    <w:rsid w:val="00F24535"/>
    <w:rsid w:val="00F32EA5"/>
    <w:rsid w:val="00F345FE"/>
    <w:rsid w:val="00F64001"/>
    <w:rsid w:val="00F64966"/>
    <w:rsid w:val="00F71ED1"/>
    <w:rsid w:val="00F81A22"/>
    <w:rsid w:val="00F90A98"/>
    <w:rsid w:val="00FA2C53"/>
    <w:rsid w:val="00FA3161"/>
    <w:rsid w:val="00FA5843"/>
    <w:rsid w:val="00FB422C"/>
    <w:rsid w:val="00FB4532"/>
    <w:rsid w:val="00FB5197"/>
    <w:rsid w:val="00FD776C"/>
    <w:rsid w:val="00FE4A0B"/>
    <w:rsid w:val="00FE4DC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paragraph" w:styleId="Revision">
    <w:name w:val="Revision"/>
    <w:hidden/>
    <w:uiPriority w:val="99"/>
    <w:semiHidden/>
    <w:rsid w:val="0086448F"/>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2.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customXml/itemProps3.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3</Pages>
  <Words>575</Words>
  <Characters>3387</Characters>
  <Application>Microsoft Office Word</Application>
  <DocSecurity>0</DocSecurity>
  <Lines>86</Lines>
  <Paragraphs>48</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3</cp:revision>
  <cp:lastPrinted>2022-06-28T00:20:00Z</cp:lastPrinted>
  <dcterms:created xsi:type="dcterms:W3CDTF">2026-07-02T03:59:00Z</dcterms:created>
  <dcterms:modified xsi:type="dcterms:W3CDTF">2026-07-03T05:29:00Z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