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46B297" w14:textId="77777777" w:rsidR="00051562" w:rsidRDefault="00051562" w:rsidP="008E170B">
      <w:pPr>
        <w:rPr>
          <w:b/>
          <w:color w:val="005EB8" w:themeColor="accent1"/>
          <w:sz w:val="32"/>
          <w:szCs w:val="36"/>
        </w:rPr>
      </w:pPr>
      <w:r w:rsidRPr="00051562">
        <w:rPr>
          <w:b/>
          <w:color w:val="005EB8" w:themeColor="accent1"/>
          <w:sz w:val="32"/>
          <w:szCs w:val="36"/>
        </w:rPr>
        <w:t xml:space="preserve">Communication channels </w:t>
      </w:r>
    </w:p>
    <w:p w14:paraId="0809B96B" w14:textId="77777777" w:rsidR="00057B2B" w:rsidRPr="00057B2B" w:rsidRDefault="00057B2B" w:rsidP="00057B2B">
      <w:pPr>
        <w:rPr>
          <w:rFonts w:eastAsia="Aptos" w:cs="Noto Sans"/>
          <w:sz w:val="22"/>
          <w:szCs w:val="18"/>
        </w:rPr>
      </w:pPr>
      <w:r w:rsidRPr="00057B2B">
        <w:rPr>
          <w:rFonts w:eastAsia="Aptos" w:cs="Noto Sans"/>
          <w:sz w:val="22"/>
          <w:szCs w:val="18"/>
        </w:rPr>
        <w:t xml:space="preserve">Councils can work with their communities to identify the best channels to communicate, using the list below as a starting point. </w:t>
      </w:r>
    </w:p>
    <w:p w14:paraId="0104E921" w14:textId="781AEF8C" w:rsidR="005E5811" w:rsidRPr="007D1E09" w:rsidRDefault="00057B2B" w:rsidP="00057B2B">
      <w:pPr>
        <w:rPr>
          <w:rFonts w:eastAsia="Calibri" w:cs="Noto Sans"/>
          <w:b/>
          <w:sz w:val="20"/>
        </w:rPr>
      </w:pPr>
      <w:r w:rsidRPr="00057B2B">
        <w:rPr>
          <w:rFonts w:eastAsia="Aptos" w:cs="Noto Sans"/>
          <w:sz w:val="22"/>
          <w:szCs w:val="18"/>
        </w:rPr>
        <w:t>Channels and methods should be chosen considering the scale and context of the project. Once agreed, the communication channels and methods can be included in a guide to doing business in our region, published on the council’s website and shared with proponents to help them understand how the community prefers to be engaged.</w:t>
      </w:r>
      <w:r w:rsidR="007D1E09">
        <w:rPr>
          <w:rFonts w:eastAsia="Calibri" w:cs="Noto Sans"/>
          <w:b/>
          <w:sz w:val="20"/>
        </w:rPr>
        <w:br/>
      </w:r>
    </w:p>
    <w:tbl>
      <w:tblPr>
        <w:tblStyle w:val="GridTable4-Accent1"/>
        <w:tblW w:w="0" w:type="auto"/>
        <w:tblCellMar>
          <w:top w:w="85" w:type="dxa"/>
          <w:left w:w="85" w:type="dxa"/>
          <w:bottom w:w="85" w:type="dxa"/>
          <w:right w:w="85" w:type="dxa"/>
        </w:tblCellMar>
        <w:tblLook w:val="0620" w:firstRow="1" w:lastRow="0" w:firstColumn="0" w:lastColumn="0" w:noHBand="1" w:noVBand="1"/>
      </w:tblPr>
      <w:tblGrid>
        <w:gridCol w:w="5098"/>
        <w:gridCol w:w="5111"/>
      </w:tblGrid>
      <w:tr w:rsidR="00366345" w:rsidRPr="00776D3C" w14:paraId="76E4B4BE" w14:textId="77777777" w:rsidTr="00835DD1">
        <w:trPr>
          <w:cnfStyle w:val="100000000000" w:firstRow="1" w:lastRow="0" w:firstColumn="0" w:lastColumn="0" w:oddVBand="0" w:evenVBand="0" w:oddHBand="0" w:evenHBand="0" w:firstRowFirstColumn="0" w:firstRowLastColumn="0" w:lastRowFirstColumn="0" w:lastRowLastColumn="0"/>
        </w:trPr>
        <w:tc>
          <w:tcPr>
            <w:tcW w:w="5098" w:type="dxa"/>
          </w:tcPr>
          <w:p w14:paraId="450AF544" w14:textId="01EB5C39" w:rsidR="00366345" w:rsidRPr="00776D3C" w:rsidRDefault="00DA5F17" w:rsidP="009F4220">
            <w:pPr>
              <w:spacing w:after="0"/>
              <w:rPr>
                <w:rFonts w:eastAsiaTheme="minorEastAsia" w:cs="Noto Sans"/>
                <w:color w:val="FFFFFF" w:themeColor="background1"/>
                <w:sz w:val="22"/>
                <w:szCs w:val="22"/>
              </w:rPr>
            </w:pPr>
            <w:r w:rsidRPr="00DA5F17">
              <w:rPr>
                <w:rFonts w:eastAsiaTheme="minorEastAsia" w:cs="Noto Sans"/>
                <w:color w:val="FFFFFF" w:themeColor="background1"/>
                <w:sz w:val="22"/>
                <w:szCs w:val="22"/>
              </w:rPr>
              <w:t>Communication channels</w:t>
            </w:r>
          </w:p>
        </w:tc>
        <w:tc>
          <w:tcPr>
            <w:tcW w:w="5111" w:type="dxa"/>
          </w:tcPr>
          <w:p w14:paraId="5070150F" w14:textId="2A521596" w:rsidR="00366345" w:rsidRPr="00776D3C" w:rsidRDefault="00731272" w:rsidP="000D288C">
            <w:pPr>
              <w:spacing w:after="0"/>
              <w:rPr>
                <w:rFonts w:cs="Noto Sans"/>
                <w:color w:val="FFFFFF" w:themeColor="background1"/>
                <w:sz w:val="22"/>
                <w:szCs w:val="22"/>
              </w:rPr>
            </w:pPr>
            <w:r w:rsidRPr="00731272">
              <w:rPr>
                <w:rFonts w:cs="Noto Sans"/>
                <w:color w:val="FFFFFF" w:themeColor="background1"/>
                <w:sz w:val="22"/>
                <w:szCs w:val="22"/>
              </w:rPr>
              <w:t>Distribution methods</w:t>
            </w:r>
          </w:p>
        </w:tc>
      </w:tr>
      <w:tr w:rsidR="00AD620A" w:rsidRPr="00580B1B" w14:paraId="691D800A" w14:textId="77777777" w:rsidTr="00835DD1">
        <w:tc>
          <w:tcPr>
            <w:tcW w:w="5098" w:type="dxa"/>
            <w:shd w:val="clear" w:color="auto" w:fill="BDDEFF" w:themeFill="accent1" w:themeFillTint="33"/>
          </w:tcPr>
          <w:p w14:paraId="0AB1F7AD" w14:textId="7155E659"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Advertising – print and digital</w:t>
            </w:r>
          </w:p>
          <w:p w14:paraId="68775F12" w14:textId="080186CC"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Community newsletters – print and digital</w:t>
            </w:r>
          </w:p>
          <w:p w14:paraId="4687215A" w14:textId="635B5843"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Displays</w:t>
            </w:r>
          </w:p>
          <w:p w14:paraId="491752DC" w14:textId="130878F7"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Email</w:t>
            </w:r>
          </w:p>
          <w:p w14:paraId="1ED2A19C" w14:textId="09D93D04"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Flyers</w:t>
            </w:r>
          </w:p>
          <w:p w14:paraId="118E8F6D" w14:textId="731BF803"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Foyer screens</w:t>
            </w:r>
          </w:p>
          <w:p w14:paraId="25211374" w14:textId="5F40C66A"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Letters</w:t>
            </w:r>
          </w:p>
          <w:p w14:paraId="00F40E3B" w14:textId="5775A38B"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Letterbox drops</w:t>
            </w:r>
          </w:p>
          <w:p w14:paraId="2DD28CAE" w14:textId="562DE8F2"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Media releases</w:t>
            </w:r>
          </w:p>
          <w:p w14:paraId="016BBF3D" w14:textId="72BFB5CE"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On-hold telephone messages</w:t>
            </w:r>
          </w:p>
          <w:p w14:paraId="1D9445D7" w14:textId="3601402C"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Paid advertising</w:t>
            </w:r>
          </w:p>
          <w:p w14:paraId="5C480D8D" w14:textId="39194D3A"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Posters</w:t>
            </w:r>
          </w:p>
          <w:p w14:paraId="533CD002" w14:textId="1A702190"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Public exhibition</w:t>
            </w:r>
          </w:p>
          <w:p w14:paraId="5F04CB3F" w14:textId="452A1BC4"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Radio, television, newspapers</w:t>
            </w:r>
          </w:p>
          <w:p w14:paraId="55F606A7" w14:textId="7E817121"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Rates notices</w:t>
            </w:r>
          </w:p>
          <w:p w14:paraId="5A6A1B8B" w14:textId="627CB09A"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Signage</w:t>
            </w:r>
          </w:p>
          <w:p w14:paraId="33AF8C66" w14:textId="2C11A91C"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Social media</w:t>
            </w:r>
          </w:p>
          <w:p w14:paraId="70A9E3EB" w14:textId="5D99A289"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Variable message signs (VMS)</w:t>
            </w:r>
          </w:p>
          <w:p w14:paraId="4099976C" w14:textId="2050FAE9" w:rsidR="00D54D0D" w:rsidRPr="00D54D0D" w:rsidRDefault="00D54D0D" w:rsidP="00B36D2A">
            <w:pPr>
              <w:pStyle w:val="ListParagraph"/>
              <w:numPr>
                <w:ilvl w:val="0"/>
                <w:numId w:val="25"/>
              </w:numPr>
              <w:snapToGrid w:val="0"/>
              <w:ind w:left="357" w:hanging="357"/>
              <w:contextualSpacing w:val="0"/>
              <w:rPr>
                <w:rFonts w:eastAsia="Calibri" w:cs="Noto Sans"/>
                <w:sz w:val="22"/>
                <w:szCs w:val="22"/>
              </w:rPr>
            </w:pPr>
            <w:r w:rsidRPr="00D54D0D">
              <w:rPr>
                <w:rFonts w:eastAsia="Calibri" w:cs="Noto Sans"/>
                <w:sz w:val="22"/>
                <w:szCs w:val="22"/>
              </w:rPr>
              <w:t>Video messages</w:t>
            </w:r>
          </w:p>
          <w:p w14:paraId="3EF6C420" w14:textId="43EE807A" w:rsidR="00AD620A" w:rsidRPr="00D54D0D" w:rsidRDefault="00D54D0D" w:rsidP="00B36D2A">
            <w:pPr>
              <w:pStyle w:val="ListParagraph"/>
              <w:numPr>
                <w:ilvl w:val="0"/>
                <w:numId w:val="25"/>
              </w:numPr>
              <w:snapToGrid w:val="0"/>
              <w:ind w:left="357" w:hanging="357"/>
              <w:contextualSpacing w:val="0"/>
              <w:rPr>
                <w:sz w:val="22"/>
                <w:szCs w:val="24"/>
              </w:rPr>
            </w:pPr>
            <w:r w:rsidRPr="00D54D0D">
              <w:rPr>
                <w:rFonts w:eastAsia="Calibri" w:cs="Noto Sans"/>
                <w:sz w:val="22"/>
                <w:szCs w:val="22"/>
              </w:rPr>
              <w:t>Website</w:t>
            </w:r>
          </w:p>
        </w:tc>
        <w:tc>
          <w:tcPr>
            <w:tcW w:w="5111" w:type="dxa"/>
          </w:tcPr>
          <w:p w14:paraId="356367FB"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Businesses and business chambers</w:t>
            </w:r>
          </w:p>
          <w:p w14:paraId="4198DB5B"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Cafes/restaurants/bars/pubs</w:t>
            </w:r>
          </w:p>
          <w:p w14:paraId="2023FD5D"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Community groups, halls, noticeboards and service organisations</w:t>
            </w:r>
          </w:p>
          <w:p w14:paraId="1FBBA151"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Community leaders, including elected representatives</w:t>
            </w:r>
          </w:p>
          <w:p w14:paraId="7D791195" w14:textId="77777777" w:rsidR="00102611" w:rsidRDefault="00102611" w:rsidP="00B36D2A">
            <w:pPr>
              <w:pStyle w:val="ListParagraph"/>
              <w:numPr>
                <w:ilvl w:val="0"/>
                <w:numId w:val="25"/>
              </w:numPr>
              <w:snapToGrid w:val="0"/>
              <w:ind w:left="357" w:hanging="357"/>
              <w:contextualSpacing w:val="0"/>
              <w:rPr>
                <w:rFonts w:eastAsia="Calibri" w:cs="Noto Sans"/>
                <w:sz w:val="22"/>
                <w:szCs w:val="22"/>
              </w:rPr>
            </w:pPr>
            <w:r>
              <w:rPr>
                <w:rFonts w:eastAsia="Calibri" w:cs="Noto Sans"/>
                <w:sz w:val="22"/>
                <w:szCs w:val="22"/>
              </w:rPr>
              <w:t>Council, including Regional Organisation of Councils (ROCs)</w:t>
            </w:r>
          </w:p>
          <w:p w14:paraId="7C2873AB" w14:textId="1A48FF5B"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Direct communication with affected individuals and stakeholders</w:t>
            </w:r>
          </w:p>
          <w:p w14:paraId="36EA5FC2"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Festivals and fairs</w:t>
            </w:r>
          </w:p>
          <w:p w14:paraId="586859E3"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GPs/health and wellbeing groups</w:t>
            </w:r>
          </w:p>
          <w:p w14:paraId="364D2D16"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Libraries</w:t>
            </w:r>
          </w:p>
          <w:p w14:paraId="49C773BE"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Local Aboriginal Land Councils</w:t>
            </w:r>
          </w:p>
          <w:p w14:paraId="15502B4C" w14:textId="78757933"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Newsagencies/post offices</w:t>
            </w:r>
          </w:p>
          <w:p w14:paraId="3F99BFC0" w14:textId="6F0A5EED"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Peak bodies</w:t>
            </w:r>
          </w:p>
          <w:p w14:paraId="085E0AFC"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Petrol stations</w:t>
            </w:r>
          </w:p>
          <w:p w14:paraId="1AD81E0C"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Schools/P&amp;C associations/childcare centres</w:t>
            </w:r>
          </w:p>
          <w:p w14:paraId="7005642F"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Sporting groups</w:t>
            </w:r>
          </w:p>
          <w:p w14:paraId="19E15743" w14:textId="77777777" w:rsidR="00B36D2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Supermarkets</w:t>
            </w:r>
          </w:p>
          <w:p w14:paraId="1BCED712" w14:textId="36A91FA8" w:rsidR="00AD620A" w:rsidRPr="00B36D2A" w:rsidRDefault="00B36D2A" w:rsidP="00B36D2A">
            <w:pPr>
              <w:pStyle w:val="ListParagraph"/>
              <w:numPr>
                <w:ilvl w:val="0"/>
                <w:numId w:val="25"/>
              </w:numPr>
              <w:snapToGrid w:val="0"/>
              <w:ind w:left="357" w:hanging="357"/>
              <w:contextualSpacing w:val="0"/>
              <w:rPr>
                <w:rFonts w:eastAsia="Calibri" w:cs="Noto Sans"/>
                <w:sz w:val="22"/>
                <w:szCs w:val="22"/>
              </w:rPr>
            </w:pPr>
            <w:r w:rsidRPr="00B36D2A">
              <w:rPr>
                <w:rFonts w:eastAsia="Calibri" w:cs="Noto Sans"/>
                <w:sz w:val="22"/>
                <w:szCs w:val="22"/>
              </w:rPr>
              <w:t xml:space="preserve">Transport hubs/companies </w:t>
            </w:r>
          </w:p>
        </w:tc>
      </w:tr>
    </w:tbl>
    <w:p w14:paraId="1537DFC0" w14:textId="42667684" w:rsidR="00C97D02" w:rsidRPr="00E51C89" w:rsidRDefault="00C97D02" w:rsidP="00E51C89">
      <w:pPr>
        <w:rPr>
          <w:rFonts w:eastAsiaTheme="minorEastAsia"/>
          <w:sz w:val="20"/>
          <w:szCs w:val="24"/>
        </w:rPr>
      </w:pPr>
    </w:p>
    <w:p w14:paraId="0F243EF2" w14:textId="684DB19F" w:rsidR="00F345FE" w:rsidRPr="00BD5B29" w:rsidRDefault="0078001B" w:rsidP="0006380E">
      <w:pPr>
        <w:rPr>
          <w:rFonts w:eastAsiaTheme="minorEastAsia"/>
          <w:sz w:val="22"/>
          <w:szCs w:val="22"/>
        </w:rPr>
      </w:pPr>
      <w:r w:rsidRPr="0078001B">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BD5B29" w:rsidSect="00835DD1">
      <w:headerReference w:type="even" r:id="rId11"/>
      <w:headerReference w:type="default" r:id="rId12"/>
      <w:footerReference w:type="even" r:id="rId13"/>
      <w:footerReference w:type="default" r:id="rId14"/>
      <w:headerReference w:type="first" r:id="rId15"/>
      <w:footerReference w:type="first" r:id="rId16"/>
      <w:type w:val="continuous"/>
      <w:pgSz w:w="11907" w:h="16840" w:code="9"/>
      <w:pgMar w:top="1220" w:right="837" w:bottom="1644" w:left="851" w:header="709" w:footer="71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228FA" w14:textId="77777777" w:rsidR="00190FE1" w:rsidRDefault="00190FE1" w:rsidP="00BD277D">
      <w:r>
        <w:separator/>
      </w:r>
    </w:p>
  </w:endnote>
  <w:endnote w:type="continuationSeparator" w:id="0">
    <w:p w14:paraId="711677B4" w14:textId="77777777" w:rsidR="00190FE1" w:rsidRDefault="00190FE1"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54D2" w14:textId="77777777" w:rsidR="00C95AD7" w:rsidRDefault="00C95A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93558C">
    <w:pPr>
      <w:pStyle w:val="Footer"/>
      <w:ind w:left="-810"/>
      <w:rPr>
        <w:b/>
        <w:bCs/>
        <w:color w:val="005EB8" w:themeColor="accent5"/>
      </w:rPr>
    </w:pPr>
    <w:r>
      <w:rPr>
        <w:noProof/>
      </w:rPr>
      <w:drawing>
        <wp:anchor distT="0" distB="0" distL="114300" distR="114300" simplePos="0" relativeHeight="251658244"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359960869"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1"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909158193"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7292A" w14:textId="77777777" w:rsidR="00190FE1" w:rsidRDefault="00190FE1" w:rsidP="00BD277D">
      <w:r>
        <w:separator/>
      </w:r>
    </w:p>
  </w:footnote>
  <w:footnote w:type="continuationSeparator" w:id="0">
    <w:p w14:paraId="1FC20446" w14:textId="77777777" w:rsidR="00190FE1" w:rsidRDefault="00190FE1"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76C48" w14:textId="77777777" w:rsidR="00C95AD7" w:rsidRDefault="00C95A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7ECC4E0B" w:rsidR="0093558C" w:rsidRPr="0093558C" w:rsidRDefault="0093558C" w:rsidP="0016468A">
    <w:pPr>
      <w:pStyle w:val="Header"/>
      <w:tabs>
        <w:tab w:val="clear" w:pos="8306"/>
        <w:tab w:val="left" w:pos="6359"/>
        <w:tab w:val="left" w:pos="7216"/>
        <w:tab w:val="right" w:pos="9540"/>
        <w:tab w:val="right" w:pos="10205"/>
      </w:tabs>
      <w:spacing w:after="0"/>
      <w:rPr>
        <w:rFonts w:cs="Noto Sans"/>
        <w:color w:val="005EB8"/>
        <w:lang w:val="en-US"/>
      </w:rPr>
    </w:pPr>
    <w:r>
      <w:rPr>
        <w:rFonts w:cs="Noto Sans"/>
        <w:color w:val="005EB8"/>
        <w:sz w:val="22"/>
        <w:szCs w:val="32"/>
        <w:lang w:val="en-US"/>
      </w:rPr>
      <w:tab/>
    </w:r>
  </w:p>
  <w:p w14:paraId="70A1B685" w14:textId="15BB7881" w:rsidR="003101D3" w:rsidRPr="0093558C" w:rsidRDefault="00C8443D">
    <w:pPr>
      <w:pStyle w:val="Header"/>
      <w:rPr>
        <w:lang w:val="en-US"/>
      </w:rPr>
    </w:pPr>
    <w:r w:rsidRPr="0093558C">
      <w:rPr>
        <w:rFonts w:cs="Noto Sans"/>
        <w:noProof/>
        <w:color w:val="005EB8"/>
        <w:sz w:val="22"/>
        <w:szCs w:val="32"/>
        <w:lang w:val="en-US"/>
      </w:rPr>
      <mc:AlternateContent>
        <mc:Choice Requires="wps">
          <w:drawing>
            <wp:anchor distT="0" distB="0" distL="114300" distR="114300" simplePos="0" relativeHeight="251658245" behindDoc="0" locked="0" layoutInCell="1" allowOverlap="1" wp14:anchorId="482597EE" wp14:editId="546F7D5B">
              <wp:simplePos x="0" y="0"/>
              <wp:positionH relativeFrom="column">
                <wp:posOffset>-581025</wp:posOffset>
              </wp:positionH>
              <wp:positionV relativeFrom="paragraph">
                <wp:posOffset>108585</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AEECF" id="Straight Connector 1" o:spid="_x0000_s1026" style="position:absolute;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03B50B89" w:rsidR="007663EA" w:rsidRDefault="00984513" w:rsidP="00835DD1">
    <w:pPr>
      <w:pStyle w:val="Header"/>
      <w:tabs>
        <w:tab w:val="clear" w:pos="4153"/>
        <w:tab w:val="clear" w:pos="8306"/>
        <w:tab w:val="left" w:pos="1677"/>
      </w:tabs>
    </w:pPr>
    <w:r w:rsidRPr="0093558C">
      <w:rPr>
        <w:rFonts w:cs="Noto Sans"/>
        <w:noProof/>
        <w:color w:val="005EB8"/>
        <w:sz w:val="22"/>
        <w:szCs w:val="32"/>
        <w:lang w:val="en-US"/>
      </w:rPr>
      <mc:AlternateContent>
        <mc:Choice Requires="wps">
          <w:drawing>
            <wp:anchor distT="0" distB="0" distL="114300" distR="114300" simplePos="0" relativeHeight="251660293" behindDoc="0" locked="0" layoutInCell="1" allowOverlap="1" wp14:anchorId="14591667" wp14:editId="38BD3619">
              <wp:simplePos x="0" y="0"/>
              <wp:positionH relativeFrom="column">
                <wp:posOffset>-581025</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470BD" id="Straight Connector 1" o:spid="_x0000_s1026" style="position:absolute;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75pt,8.55pt" to="1144.2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41560C"/>
    <w:multiLevelType w:val="hybridMultilevel"/>
    <w:tmpl w:val="F4F4F6BC"/>
    <w:lvl w:ilvl="0" w:tplc="7EA622C6">
      <w:start w:val="1"/>
      <w:numFmt w:val="bullet"/>
      <w:lvlText w:val="·"/>
      <w:lvlJc w:val="left"/>
      <w:pPr>
        <w:ind w:left="1080" w:hanging="720"/>
      </w:pPr>
      <w:rPr>
        <w:rFonts w:ascii="Noto Sans" w:eastAsia="Times New Roman"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096A06"/>
    <w:multiLevelType w:val="hybridMultilevel"/>
    <w:tmpl w:val="56AC876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B3492E"/>
    <w:multiLevelType w:val="hybridMultilevel"/>
    <w:tmpl w:val="C36CA3E0"/>
    <w:lvl w:ilvl="0" w:tplc="44E80AE6">
      <w:start w:val="1"/>
      <w:numFmt w:val="bullet"/>
      <w:lvlText w:val="·"/>
      <w:lvlJc w:val="left"/>
      <w:pPr>
        <w:ind w:left="360" w:hanging="360"/>
      </w:pPr>
      <w:rPr>
        <w:rFonts w:ascii="Symbol" w:hAnsi="Symbol" w:hint="default"/>
      </w:rPr>
    </w:lvl>
    <w:lvl w:ilvl="1" w:tplc="9CA4B0B4">
      <w:start w:val="1"/>
      <w:numFmt w:val="bullet"/>
      <w:lvlText w:val="o"/>
      <w:lvlJc w:val="left"/>
      <w:pPr>
        <w:ind w:left="1080" w:hanging="360"/>
      </w:pPr>
      <w:rPr>
        <w:rFonts w:ascii="Courier New" w:hAnsi="Courier New" w:hint="default"/>
      </w:rPr>
    </w:lvl>
    <w:lvl w:ilvl="2" w:tplc="987C4600">
      <w:start w:val="1"/>
      <w:numFmt w:val="bullet"/>
      <w:lvlText w:val=""/>
      <w:lvlJc w:val="left"/>
      <w:pPr>
        <w:ind w:left="1800" w:hanging="360"/>
      </w:pPr>
      <w:rPr>
        <w:rFonts w:ascii="Wingdings" w:hAnsi="Wingdings" w:hint="default"/>
      </w:rPr>
    </w:lvl>
    <w:lvl w:ilvl="3" w:tplc="D3A016A8">
      <w:start w:val="1"/>
      <w:numFmt w:val="bullet"/>
      <w:lvlText w:val=""/>
      <w:lvlJc w:val="left"/>
      <w:pPr>
        <w:ind w:left="2520" w:hanging="360"/>
      </w:pPr>
      <w:rPr>
        <w:rFonts w:ascii="Symbol" w:hAnsi="Symbol" w:hint="default"/>
      </w:rPr>
    </w:lvl>
    <w:lvl w:ilvl="4" w:tplc="9752C746">
      <w:start w:val="1"/>
      <w:numFmt w:val="bullet"/>
      <w:lvlText w:val="o"/>
      <w:lvlJc w:val="left"/>
      <w:pPr>
        <w:ind w:left="3240" w:hanging="360"/>
      </w:pPr>
      <w:rPr>
        <w:rFonts w:ascii="Courier New" w:hAnsi="Courier New" w:hint="default"/>
      </w:rPr>
    </w:lvl>
    <w:lvl w:ilvl="5" w:tplc="5860DC70">
      <w:start w:val="1"/>
      <w:numFmt w:val="bullet"/>
      <w:lvlText w:val=""/>
      <w:lvlJc w:val="left"/>
      <w:pPr>
        <w:ind w:left="3960" w:hanging="360"/>
      </w:pPr>
      <w:rPr>
        <w:rFonts w:ascii="Wingdings" w:hAnsi="Wingdings" w:hint="default"/>
      </w:rPr>
    </w:lvl>
    <w:lvl w:ilvl="6" w:tplc="4850A782">
      <w:start w:val="1"/>
      <w:numFmt w:val="bullet"/>
      <w:lvlText w:val=""/>
      <w:lvlJc w:val="left"/>
      <w:pPr>
        <w:ind w:left="4680" w:hanging="360"/>
      </w:pPr>
      <w:rPr>
        <w:rFonts w:ascii="Symbol" w:hAnsi="Symbol" w:hint="default"/>
      </w:rPr>
    </w:lvl>
    <w:lvl w:ilvl="7" w:tplc="A97C7918">
      <w:start w:val="1"/>
      <w:numFmt w:val="bullet"/>
      <w:lvlText w:val="o"/>
      <w:lvlJc w:val="left"/>
      <w:pPr>
        <w:ind w:left="5400" w:hanging="360"/>
      </w:pPr>
      <w:rPr>
        <w:rFonts w:ascii="Courier New" w:hAnsi="Courier New" w:hint="default"/>
      </w:rPr>
    </w:lvl>
    <w:lvl w:ilvl="8" w:tplc="1D5C9A30">
      <w:start w:val="1"/>
      <w:numFmt w:val="bullet"/>
      <w:lvlText w:val=""/>
      <w:lvlJc w:val="left"/>
      <w:pPr>
        <w:ind w:left="6120" w:hanging="360"/>
      </w:pPr>
      <w:rPr>
        <w:rFonts w:ascii="Wingdings" w:hAnsi="Wingdings" w:hint="default"/>
      </w:rPr>
    </w:lvl>
  </w:abstractNum>
  <w:abstractNum w:abstractNumId="9"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10"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3551EFC"/>
    <w:multiLevelType w:val="hybridMultilevel"/>
    <w:tmpl w:val="DCE49126"/>
    <w:lvl w:ilvl="0" w:tplc="B8865FBC">
      <w:start w:val="1"/>
      <w:numFmt w:val="bullet"/>
      <w:lvlText w:val="·"/>
      <w:lvlJc w:val="left"/>
      <w:pPr>
        <w:ind w:left="1440" w:hanging="720"/>
      </w:pPr>
      <w:rPr>
        <w:rFonts w:ascii="Noto Sans" w:eastAsia="Times New Roman" w:hAnsi="Noto Sans" w:cs="Noto San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58425E2"/>
    <w:multiLevelType w:val="hybridMultilevel"/>
    <w:tmpl w:val="9F74BA9E"/>
    <w:lvl w:ilvl="0" w:tplc="BDFA91E2">
      <w:start w:val="1"/>
      <w:numFmt w:val="bullet"/>
      <w:lvlText w:val="·"/>
      <w:lvlJc w:val="left"/>
      <w:pPr>
        <w:ind w:left="360" w:hanging="360"/>
      </w:pPr>
      <w:rPr>
        <w:rFonts w:ascii="Symbol" w:hAnsi="Symbol" w:hint="default"/>
      </w:rPr>
    </w:lvl>
    <w:lvl w:ilvl="1" w:tplc="EDBA82D6">
      <w:start w:val="1"/>
      <w:numFmt w:val="bullet"/>
      <w:lvlText w:val="o"/>
      <w:lvlJc w:val="left"/>
      <w:pPr>
        <w:ind w:left="1080" w:hanging="360"/>
      </w:pPr>
      <w:rPr>
        <w:rFonts w:ascii="Courier New" w:hAnsi="Courier New" w:hint="default"/>
      </w:rPr>
    </w:lvl>
    <w:lvl w:ilvl="2" w:tplc="ED06995A">
      <w:start w:val="1"/>
      <w:numFmt w:val="bullet"/>
      <w:lvlText w:val=""/>
      <w:lvlJc w:val="left"/>
      <w:pPr>
        <w:ind w:left="1800" w:hanging="360"/>
      </w:pPr>
      <w:rPr>
        <w:rFonts w:ascii="Wingdings" w:hAnsi="Wingdings" w:hint="default"/>
      </w:rPr>
    </w:lvl>
    <w:lvl w:ilvl="3" w:tplc="A2783F68">
      <w:start w:val="1"/>
      <w:numFmt w:val="bullet"/>
      <w:lvlText w:val=""/>
      <w:lvlJc w:val="left"/>
      <w:pPr>
        <w:ind w:left="2520" w:hanging="360"/>
      </w:pPr>
      <w:rPr>
        <w:rFonts w:ascii="Symbol" w:hAnsi="Symbol" w:hint="default"/>
      </w:rPr>
    </w:lvl>
    <w:lvl w:ilvl="4" w:tplc="FF4481FA">
      <w:start w:val="1"/>
      <w:numFmt w:val="bullet"/>
      <w:lvlText w:val="o"/>
      <w:lvlJc w:val="left"/>
      <w:pPr>
        <w:ind w:left="3240" w:hanging="360"/>
      </w:pPr>
      <w:rPr>
        <w:rFonts w:ascii="Courier New" w:hAnsi="Courier New" w:hint="default"/>
      </w:rPr>
    </w:lvl>
    <w:lvl w:ilvl="5" w:tplc="F4D42AF6">
      <w:start w:val="1"/>
      <w:numFmt w:val="bullet"/>
      <w:lvlText w:val=""/>
      <w:lvlJc w:val="left"/>
      <w:pPr>
        <w:ind w:left="3960" w:hanging="360"/>
      </w:pPr>
      <w:rPr>
        <w:rFonts w:ascii="Wingdings" w:hAnsi="Wingdings" w:hint="default"/>
      </w:rPr>
    </w:lvl>
    <w:lvl w:ilvl="6" w:tplc="9E1E7DCE">
      <w:start w:val="1"/>
      <w:numFmt w:val="bullet"/>
      <w:lvlText w:val=""/>
      <w:lvlJc w:val="left"/>
      <w:pPr>
        <w:ind w:left="4680" w:hanging="360"/>
      </w:pPr>
      <w:rPr>
        <w:rFonts w:ascii="Symbol" w:hAnsi="Symbol" w:hint="default"/>
      </w:rPr>
    </w:lvl>
    <w:lvl w:ilvl="7" w:tplc="BFE2F14C">
      <w:start w:val="1"/>
      <w:numFmt w:val="bullet"/>
      <w:lvlText w:val="o"/>
      <w:lvlJc w:val="left"/>
      <w:pPr>
        <w:ind w:left="5400" w:hanging="360"/>
      </w:pPr>
      <w:rPr>
        <w:rFonts w:ascii="Courier New" w:hAnsi="Courier New" w:hint="default"/>
      </w:rPr>
    </w:lvl>
    <w:lvl w:ilvl="8" w:tplc="72A47AA2">
      <w:start w:val="1"/>
      <w:numFmt w:val="bullet"/>
      <w:lvlText w:val=""/>
      <w:lvlJc w:val="left"/>
      <w:pPr>
        <w:ind w:left="6120" w:hanging="360"/>
      </w:pPr>
      <w:rPr>
        <w:rFonts w:ascii="Wingdings" w:hAnsi="Wingdings" w:hint="default"/>
      </w:rPr>
    </w:lvl>
  </w:abstractNum>
  <w:abstractNum w:abstractNumId="14"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CDB1B5C"/>
    <w:multiLevelType w:val="hybridMultilevel"/>
    <w:tmpl w:val="0AD855F8"/>
    <w:lvl w:ilvl="0" w:tplc="44E80AE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A520B65"/>
    <w:multiLevelType w:val="hybridMultilevel"/>
    <w:tmpl w:val="A228828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091516"/>
    <w:multiLevelType w:val="hybridMultilevel"/>
    <w:tmpl w:val="2CF62586"/>
    <w:lvl w:ilvl="0" w:tplc="B8865FBC">
      <w:start w:val="1"/>
      <w:numFmt w:val="bullet"/>
      <w:lvlText w:val="·"/>
      <w:lvlJc w:val="left"/>
      <w:pPr>
        <w:ind w:left="1080" w:hanging="720"/>
      </w:pPr>
      <w:rPr>
        <w:rFonts w:ascii="Noto Sans" w:eastAsia="Times New Roman"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EA70DA"/>
    <w:multiLevelType w:val="hybridMultilevel"/>
    <w:tmpl w:val="14D48DD0"/>
    <w:lvl w:ilvl="0" w:tplc="44E80AE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B9379B6"/>
    <w:multiLevelType w:val="hybridMultilevel"/>
    <w:tmpl w:val="0066B23C"/>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07E3032"/>
    <w:multiLevelType w:val="hybridMultilevel"/>
    <w:tmpl w:val="69C4249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3"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CC800FA"/>
    <w:multiLevelType w:val="hybridMultilevel"/>
    <w:tmpl w:val="67243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4"/>
  </w:num>
  <w:num w:numId="2" w16cid:durableId="1846749423">
    <w:abstractNumId w:val="11"/>
  </w:num>
  <w:num w:numId="3" w16cid:durableId="1898003824">
    <w:abstractNumId w:val="1"/>
  </w:num>
  <w:num w:numId="4" w16cid:durableId="1508710585">
    <w:abstractNumId w:val="0"/>
  </w:num>
  <w:num w:numId="5" w16cid:durableId="1764110530">
    <w:abstractNumId w:val="15"/>
  </w:num>
  <w:num w:numId="6" w16cid:durableId="403115210">
    <w:abstractNumId w:val="27"/>
  </w:num>
  <w:num w:numId="7" w16cid:durableId="901137681">
    <w:abstractNumId w:val="5"/>
  </w:num>
  <w:num w:numId="8" w16cid:durableId="1035353686">
    <w:abstractNumId w:val="30"/>
  </w:num>
  <w:num w:numId="9" w16cid:durableId="1841580297">
    <w:abstractNumId w:val="24"/>
  </w:num>
  <w:num w:numId="10" w16cid:durableId="1695228649">
    <w:abstractNumId w:val="28"/>
  </w:num>
  <w:num w:numId="11" w16cid:durableId="1386177241">
    <w:abstractNumId w:val="31"/>
  </w:num>
  <w:num w:numId="12" w16cid:durableId="1485318839">
    <w:abstractNumId w:val="9"/>
  </w:num>
  <w:num w:numId="13" w16cid:durableId="832182826">
    <w:abstractNumId w:val="7"/>
  </w:num>
  <w:num w:numId="14" w16cid:durableId="67315282">
    <w:abstractNumId w:val="22"/>
  </w:num>
  <w:num w:numId="15" w16cid:durableId="1266115890">
    <w:abstractNumId w:val="18"/>
  </w:num>
  <w:num w:numId="16" w16cid:durableId="1895653814">
    <w:abstractNumId w:val="10"/>
  </w:num>
  <w:num w:numId="17" w16cid:durableId="400949338">
    <w:abstractNumId w:val="33"/>
  </w:num>
  <w:num w:numId="18" w16cid:durableId="36122453">
    <w:abstractNumId w:val="17"/>
  </w:num>
  <w:num w:numId="19" w16cid:durableId="1038748206">
    <w:abstractNumId w:val="3"/>
  </w:num>
  <w:num w:numId="20" w16cid:durableId="686062853">
    <w:abstractNumId w:val="32"/>
  </w:num>
  <w:num w:numId="21" w16cid:durableId="880168737">
    <w:abstractNumId w:val="35"/>
  </w:num>
  <w:num w:numId="22" w16cid:durableId="1512573093">
    <w:abstractNumId w:val="23"/>
  </w:num>
  <w:num w:numId="23" w16cid:durableId="2099400891">
    <w:abstractNumId w:val="25"/>
  </w:num>
  <w:num w:numId="24" w16cid:durableId="1907179491">
    <w:abstractNumId w:val="14"/>
  </w:num>
  <w:num w:numId="25" w16cid:durableId="855657121">
    <w:abstractNumId w:val="8"/>
  </w:num>
  <w:num w:numId="26" w16cid:durableId="1800538468">
    <w:abstractNumId w:val="13"/>
  </w:num>
  <w:num w:numId="27" w16cid:durableId="478765969">
    <w:abstractNumId w:val="34"/>
  </w:num>
  <w:num w:numId="28" w16cid:durableId="1123884245">
    <w:abstractNumId w:val="20"/>
  </w:num>
  <w:num w:numId="29" w16cid:durableId="808278182">
    <w:abstractNumId w:val="12"/>
  </w:num>
  <w:num w:numId="30" w16cid:durableId="1609238489">
    <w:abstractNumId w:val="29"/>
  </w:num>
  <w:num w:numId="31" w16cid:durableId="1740205411">
    <w:abstractNumId w:val="19"/>
  </w:num>
  <w:num w:numId="32" w16cid:durableId="373047537">
    <w:abstractNumId w:val="6"/>
  </w:num>
  <w:num w:numId="33" w16cid:durableId="1554850805">
    <w:abstractNumId w:val="16"/>
  </w:num>
  <w:num w:numId="34" w16cid:durableId="502206222">
    <w:abstractNumId w:val="21"/>
  </w:num>
  <w:num w:numId="35" w16cid:durableId="1963151300">
    <w:abstractNumId w:val="26"/>
  </w:num>
  <w:num w:numId="36" w16cid:durableId="1496261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562"/>
    <w:rsid w:val="00051685"/>
    <w:rsid w:val="0005350D"/>
    <w:rsid w:val="00056232"/>
    <w:rsid w:val="00057B2B"/>
    <w:rsid w:val="00062138"/>
    <w:rsid w:val="0006380E"/>
    <w:rsid w:val="00070CFB"/>
    <w:rsid w:val="00074FA8"/>
    <w:rsid w:val="0008797D"/>
    <w:rsid w:val="00090A85"/>
    <w:rsid w:val="00090DED"/>
    <w:rsid w:val="000946EF"/>
    <w:rsid w:val="000B0A57"/>
    <w:rsid w:val="000B51E5"/>
    <w:rsid w:val="000C450E"/>
    <w:rsid w:val="000C6917"/>
    <w:rsid w:val="000D0A64"/>
    <w:rsid w:val="000D288C"/>
    <w:rsid w:val="000D2FD7"/>
    <w:rsid w:val="000D7927"/>
    <w:rsid w:val="000E2F94"/>
    <w:rsid w:val="000E411F"/>
    <w:rsid w:val="000E628A"/>
    <w:rsid w:val="000E67B4"/>
    <w:rsid w:val="000F53F2"/>
    <w:rsid w:val="00102611"/>
    <w:rsid w:val="00102B1D"/>
    <w:rsid w:val="00113EF1"/>
    <w:rsid w:val="00123576"/>
    <w:rsid w:val="00142AC1"/>
    <w:rsid w:val="00150557"/>
    <w:rsid w:val="001506D2"/>
    <w:rsid w:val="0016468A"/>
    <w:rsid w:val="00172A45"/>
    <w:rsid w:val="00173294"/>
    <w:rsid w:val="00183C82"/>
    <w:rsid w:val="001862A2"/>
    <w:rsid w:val="00190FE1"/>
    <w:rsid w:val="00193786"/>
    <w:rsid w:val="00197C5B"/>
    <w:rsid w:val="001A4972"/>
    <w:rsid w:val="001A68B6"/>
    <w:rsid w:val="001A6B0B"/>
    <w:rsid w:val="001B0E4D"/>
    <w:rsid w:val="001B130C"/>
    <w:rsid w:val="001C3490"/>
    <w:rsid w:val="001C51BF"/>
    <w:rsid w:val="001D7892"/>
    <w:rsid w:val="001E3D7B"/>
    <w:rsid w:val="001F1892"/>
    <w:rsid w:val="001F299E"/>
    <w:rsid w:val="001F577D"/>
    <w:rsid w:val="00207658"/>
    <w:rsid w:val="00221D54"/>
    <w:rsid w:val="00227248"/>
    <w:rsid w:val="00234AA1"/>
    <w:rsid w:val="00235C3D"/>
    <w:rsid w:val="00237F42"/>
    <w:rsid w:val="00246744"/>
    <w:rsid w:val="00250FDD"/>
    <w:rsid w:val="0025288B"/>
    <w:rsid w:val="00253634"/>
    <w:rsid w:val="002545EA"/>
    <w:rsid w:val="00262EAD"/>
    <w:rsid w:val="002647A7"/>
    <w:rsid w:val="00266469"/>
    <w:rsid w:val="00273CAC"/>
    <w:rsid w:val="00274824"/>
    <w:rsid w:val="00274CD6"/>
    <w:rsid w:val="00285C1A"/>
    <w:rsid w:val="00287721"/>
    <w:rsid w:val="00294124"/>
    <w:rsid w:val="002963AF"/>
    <w:rsid w:val="00297919"/>
    <w:rsid w:val="002A706A"/>
    <w:rsid w:val="002B19EE"/>
    <w:rsid w:val="002B1F22"/>
    <w:rsid w:val="002B225A"/>
    <w:rsid w:val="002B5C98"/>
    <w:rsid w:val="002E046C"/>
    <w:rsid w:val="002F676B"/>
    <w:rsid w:val="00304C16"/>
    <w:rsid w:val="003101D3"/>
    <w:rsid w:val="0031585F"/>
    <w:rsid w:val="003213A2"/>
    <w:rsid w:val="003318D6"/>
    <w:rsid w:val="00331A30"/>
    <w:rsid w:val="003320C9"/>
    <w:rsid w:val="003358AA"/>
    <w:rsid w:val="003374F9"/>
    <w:rsid w:val="003435C3"/>
    <w:rsid w:val="0035123F"/>
    <w:rsid w:val="003646E6"/>
    <w:rsid w:val="00364D78"/>
    <w:rsid w:val="00366345"/>
    <w:rsid w:val="00375289"/>
    <w:rsid w:val="0039553D"/>
    <w:rsid w:val="00397A34"/>
    <w:rsid w:val="003A6863"/>
    <w:rsid w:val="003A6F34"/>
    <w:rsid w:val="003B0877"/>
    <w:rsid w:val="003B0D08"/>
    <w:rsid w:val="003B153F"/>
    <w:rsid w:val="003B36F2"/>
    <w:rsid w:val="003E736F"/>
    <w:rsid w:val="004032FB"/>
    <w:rsid w:val="00404D93"/>
    <w:rsid w:val="004073C4"/>
    <w:rsid w:val="00407DB3"/>
    <w:rsid w:val="00411D4E"/>
    <w:rsid w:val="004171D1"/>
    <w:rsid w:val="0042214D"/>
    <w:rsid w:val="00425356"/>
    <w:rsid w:val="00425E4D"/>
    <w:rsid w:val="00426C46"/>
    <w:rsid w:val="004459B3"/>
    <w:rsid w:val="00445F99"/>
    <w:rsid w:val="00450C2C"/>
    <w:rsid w:val="004540A9"/>
    <w:rsid w:val="004542F2"/>
    <w:rsid w:val="0045744D"/>
    <w:rsid w:val="00467527"/>
    <w:rsid w:val="0046758B"/>
    <w:rsid w:val="00471A57"/>
    <w:rsid w:val="00475267"/>
    <w:rsid w:val="004872D4"/>
    <w:rsid w:val="004926A2"/>
    <w:rsid w:val="00494092"/>
    <w:rsid w:val="004A0816"/>
    <w:rsid w:val="004B07F8"/>
    <w:rsid w:val="004C16BC"/>
    <w:rsid w:val="004C276F"/>
    <w:rsid w:val="004C4D51"/>
    <w:rsid w:val="004C7949"/>
    <w:rsid w:val="004E1BDA"/>
    <w:rsid w:val="004F6B12"/>
    <w:rsid w:val="00502972"/>
    <w:rsid w:val="005126C3"/>
    <w:rsid w:val="00521CA3"/>
    <w:rsid w:val="0053465F"/>
    <w:rsid w:val="00537BED"/>
    <w:rsid w:val="00541FE2"/>
    <w:rsid w:val="00542FB2"/>
    <w:rsid w:val="00547D62"/>
    <w:rsid w:val="005500E5"/>
    <w:rsid w:val="00551624"/>
    <w:rsid w:val="005602A9"/>
    <w:rsid w:val="00562038"/>
    <w:rsid w:val="00573B60"/>
    <w:rsid w:val="00574381"/>
    <w:rsid w:val="00580B1B"/>
    <w:rsid w:val="00581E47"/>
    <w:rsid w:val="00584691"/>
    <w:rsid w:val="00595F41"/>
    <w:rsid w:val="005B6502"/>
    <w:rsid w:val="005C07E0"/>
    <w:rsid w:val="005C442B"/>
    <w:rsid w:val="005C6DAE"/>
    <w:rsid w:val="005E08E7"/>
    <w:rsid w:val="005E4F8C"/>
    <w:rsid w:val="005E5811"/>
    <w:rsid w:val="005E6EC6"/>
    <w:rsid w:val="005F49BF"/>
    <w:rsid w:val="0061166F"/>
    <w:rsid w:val="00620ACD"/>
    <w:rsid w:val="00621E8E"/>
    <w:rsid w:val="00630356"/>
    <w:rsid w:val="006311A8"/>
    <w:rsid w:val="00632534"/>
    <w:rsid w:val="006331EF"/>
    <w:rsid w:val="0064098E"/>
    <w:rsid w:val="00647D43"/>
    <w:rsid w:val="00652652"/>
    <w:rsid w:val="00660463"/>
    <w:rsid w:val="006729E8"/>
    <w:rsid w:val="00673A3C"/>
    <w:rsid w:val="00676670"/>
    <w:rsid w:val="00697CD4"/>
    <w:rsid w:val="006B1CD6"/>
    <w:rsid w:val="006B3435"/>
    <w:rsid w:val="006B7687"/>
    <w:rsid w:val="006D3CED"/>
    <w:rsid w:val="006D651E"/>
    <w:rsid w:val="006E1817"/>
    <w:rsid w:val="006F0CBA"/>
    <w:rsid w:val="00703BB5"/>
    <w:rsid w:val="007063A0"/>
    <w:rsid w:val="00712B61"/>
    <w:rsid w:val="00714C54"/>
    <w:rsid w:val="007204DE"/>
    <w:rsid w:val="00720775"/>
    <w:rsid w:val="00727AE6"/>
    <w:rsid w:val="00731272"/>
    <w:rsid w:val="007370FD"/>
    <w:rsid w:val="00737ADC"/>
    <w:rsid w:val="007448DF"/>
    <w:rsid w:val="00747F2E"/>
    <w:rsid w:val="00756E7A"/>
    <w:rsid w:val="00757092"/>
    <w:rsid w:val="00757B88"/>
    <w:rsid w:val="007609B1"/>
    <w:rsid w:val="00764D7D"/>
    <w:rsid w:val="007663EA"/>
    <w:rsid w:val="00772DAC"/>
    <w:rsid w:val="00775AF3"/>
    <w:rsid w:val="00776D3C"/>
    <w:rsid w:val="0078001B"/>
    <w:rsid w:val="00782B7F"/>
    <w:rsid w:val="00784783"/>
    <w:rsid w:val="007A4FCA"/>
    <w:rsid w:val="007A6382"/>
    <w:rsid w:val="007C2C35"/>
    <w:rsid w:val="007C2DCC"/>
    <w:rsid w:val="007C3BAA"/>
    <w:rsid w:val="007C50A7"/>
    <w:rsid w:val="007D16E2"/>
    <w:rsid w:val="007D1E09"/>
    <w:rsid w:val="007D4342"/>
    <w:rsid w:val="007E3623"/>
    <w:rsid w:val="007E4686"/>
    <w:rsid w:val="007F3A23"/>
    <w:rsid w:val="007F52B5"/>
    <w:rsid w:val="00803322"/>
    <w:rsid w:val="00825313"/>
    <w:rsid w:val="00831FEB"/>
    <w:rsid w:val="00834D08"/>
    <w:rsid w:val="00835DD1"/>
    <w:rsid w:val="008424C9"/>
    <w:rsid w:val="0084774A"/>
    <w:rsid w:val="0085082E"/>
    <w:rsid w:val="00855B73"/>
    <w:rsid w:val="00860F80"/>
    <w:rsid w:val="00865600"/>
    <w:rsid w:val="0087776F"/>
    <w:rsid w:val="00877908"/>
    <w:rsid w:val="00881549"/>
    <w:rsid w:val="00885587"/>
    <w:rsid w:val="008859CF"/>
    <w:rsid w:val="00892E49"/>
    <w:rsid w:val="008937F5"/>
    <w:rsid w:val="00896055"/>
    <w:rsid w:val="008A07DF"/>
    <w:rsid w:val="008B3BB1"/>
    <w:rsid w:val="008B4BC6"/>
    <w:rsid w:val="008B5849"/>
    <w:rsid w:val="008B67EB"/>
    <w:rsid w:val="008B72A9"/>
    <w:rsid w:val="008C1C71"/>
    <w:rsid w:val="008C7118"/>
    <w:rsid w:val="008D0243"/>
    <w:rsid w:val="008D4050"/>
    <w:rsid w:val="008D440E"/>
    <w:rsid w:val="008D58CE"/>
    <w:rsid w:val="008E170B"/>
    <w:rsid w:val="008E77DF"/>
    <w:rsid w:val="008F56CB"/>
    <w:rsid w:val="008F6FD7"/>
    <w:rsid w:val="008F720D"/>
    <w:rsid w:val="008F7626"/>
    <w:rsid w:val="00902D21"/>
    <w:rsid w:val="00902DF1"/>
    <w:rsid w:val="0091044D"/>
    <w:rsid w:val="009123B9"/>
    <w:rsid w:val="00912D35"/>
    <w:rsid w:val="0093024C"/>
    <w:rsid w:val="00935109"/>
    <w:rsid w:val="0093558C"/>
    <w:rsid w:val="009358F7"/>
    <w:rsid w:val="0094479E"/>
    <w:rsid w:val="00947F7C"/>
    <w:rsid w:val="00952345"/>
    <w:rsid w:val="00955163"/>
    <w:rsid w:val="00961E3C"/>
    <w:rsid w:val="009663D8"/>
    <w:rsid w:val="009677ED"/>
    <w:rsid w:val="009724FC"/>
    <w:rsid w:val="00973606"/>
    <w:rsid w:val="0097392E"/>
    <w:rsid w:val="00976398"/>
    <w:rsid w:val="009812E1"/>
    <w:rsid w:val="009830BC"/>
    <w:rsid w:val="00983FF0"/>
    <w:rsid w:val="00984513"/>
    <w:rsid w:val="009875EC"/>
    <w:rsid w:val="0099264D"/>
    <w:rsid w:val="009A16B7"/>
    <w:rsid w:val="009B273A"/>
    <w:rsid w:val="009C4FB3"/>
    <w:rsid w:val="009C50FB"/>
    <w:rsid w:val="009C6257"/>
    <w:rsid w:val="009C7AFB"/>
    <w:rsid w:val="009D1A08"/>
    <w:rsid w:val="009D46EE"/>
    <w:rsid w:val="009E359B"/>
    <w:rsid w:val="009E4594"/>
    <w:rsid w:val="009E5188"/>
    <w:rsid w:val="009F0061"/>
    <w:rsid w:val="009F31DB"/>
    <w:rsid w:val="009F3F00"/>
    <w:rsid w:val="009F4220"/>
    <w:rsid w:val="009F76B7"/>
    <w:rsid w:val="00A015E5"/>
    <w:rsid w:val="00A034AB"/>
    <w:rsid w:val="00A107FA"/>
    <w:rsid w:val="00A133DD"/>
    <w:rsid w:val="00A148EE"/>
    <w:rsid w:val="00A14A84"/>
    <w:rsid w:val="00A14DBB"/>
    <w:rsid w:val="00A21822"/>
    <w:rsid w:val="00A313EB"/>
    <w:rsid w:val="00A314CB"/>
    <w:rsid w:val="00A41092"/>
    <w:rsid w:val="00A438E5"/>
    <w:rsid w:val="00A52B4B"/>
    <w:rsid w:val="00A53076"/>
    <w:rsid w:val="00A532DA"/>
    <w:rsid w:val="00A5400D"/>
    <w:rsid w:val="00A6046F"/>
    <w:rsid w:val="00A62773"/>
    <w:rsid w:val="00A70A59"/>
    <w:rsid w:val="00A76144"/>
    <w:rsid w:val="00A80336"/>
    <w:rsid w:val="00AA6F49"/>
    <w:rsid w:val="00AB433E"/>
    <w:rsid w:val="00AB59FB"/>
    <w:rsid w:val="00AB7BC6"/>
    <w:rsid w:val="00AD517F"/>
    <w:rsid w:val="00AD5DBE"/>
    <w:rsid w:val="00AD620A"/>
    <w:rsid w:val="00AD653A"/>
    <w:rsid w:val="00AD6735"/>
    <w:rsid w:val="00B01872"/>
    <w:rsid w:val="00B14A52"/>
    <w:rsid w:val="00B22CD9"/>
    <w:rsid w:val="00B24187"/>
    <w:rsid w:val="00B254ED"/>
    <w:rsid w:val="00B30A4A"/>
    <w:rsid w:val="00B36C7F"/>
    <w:rsid w:val="00B36D2A"/>
    <w:rsid w:val="00B40D00"/>
    <w:rsid w:val="00B6031B"/>
    <w:rsid w:val="00B673AB"/>
    <w:rsid w:val="00B737E8"/>
    <w:rsid w:val="00B759C0"/>
    <w:rsid w:val="00B807E3"/>
    <w:rsid w:val="00B87884"/>
    <w:rsid w:val="00B960C2"/>
    <w:rsid w:val="00B962B4"/>
    <w:rsid w:val="00BA48FD"/>
    <w:rsid w:val="00BA5A1F"/>
    <w:rsid w:val="00BB04C9"/>
    <w:rsid w:val="00BB21C5"/>
    <w:rsid w:val="00BC13B5"/>
    <w:rsid w:val="00BC19A3"/>
    <w:rsid w:val="00BD264E"/>
    <w:rsid w:val="00BD277D"/>
    <w:rsid w:val="00BD2864"/>
    <w:rsid w:val="00BD39F3"/>
    <w:rsid w:val="00BD5B29"/>
    <w:rsid w:val="00BF10D1"/>
    <w:rsid w:val="00C02A81"/>
    <w:rsid w:val="00C0584B"/>
    <w:rsid w:val="00C10840"/>
    <w:rsid w:val="00C218E1"/>
    <w:rsid w:val="00C25F31"/>
    <w:rsid w:val="00C26B34"/>
    <w:rsid w:val="00C27135"/>
    <w:rsid w:val="00C33FFB"/>
    <w:rsid w:val="00C44D80"/>
    <w:rsid w:val="00C45058"/>
    <w:rsid w:val="00C50692"/>
    <w:rsid w:val="00C64877"/>
    <w:rsid w:val="00C71685"/>
    <w:rsid w:val="00C73D3A"/>
    <w:rsid w:val="00C8443D"/>
    <w:rsid w:val="00C9240D"/>
    <w:rsid w:val="00C92A1E"/>
    <w:rsid w:val="00C95524"/>
    <w:rsid w:val="00C95AD7"/>
    <w:rsid w:val="00C9609E"/>
    <w:rsid w:val="00C97D02"/>
    <w:rsid w:val="00CA0370"/>
    <w:rsid w:val="00CA0FCE"/>
    <w:rsid w:val="00CA4761"/>
    <w:rsid w:val="00CB4D01"/>
    <w:rsid w:val="00CB6CA5"/>
    <w:rsid w:val="00CC1775"/>
    <w:rsid w:val="00CC186A"/>
    <w:rsid w:val="00CC42BD"/>
    <w:rsid w:val="00CD2367"/>
    <w:rsid w:val="00CD5E03"/>
    <w:rsid w:val="00CD69A6"/>
    <w:rsid w:val="00CD790C"/>
    <w:rsid w:val="00CE0493"/>
    <w:rsid w:val="00CE193C"/>
    <w:rsid w:val="00CE3B17"/>
    <w:rsid w:val="00CE3B8F"/>
    <w:rsid w:val="00CF360E"/>
    <w:rsid w:val="00CF6C61"/>
    <w:rsid w:val="00D04983"/>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4D0D"/>
    <w:rsid w:val="00D55456"/>
    <w:rsid w:val="00D55D20"/>
    <w:rsid w:val="00D6012A"/>
    <w:rsid w:val="00D630ED"/>
    <w:rsid w:val="00D670C2"/>
    <w:rsid w:val="00D70FE3"/>
    <w:rsid w:val="00D76C99"/>
    <w:rsid w:val="00D84442"/>
    <w:rsid w:val="00D879D1"/>
    <w:rsid w:val="00D93D9F"/>
    <w:rsid w:val="00D94659"/>
    <w:rsid w:val="00DA1CAB"/>
    <w:rsid w:val="00DA4073"/>
    <w:rsid w:val="00DA5B36"/>
    <w:rsid w:val="00DA5F17"/>
    <w:rsid w:val="00DA706B"/>
    <w:rsid w:val="00DD652E"/>
    <w:rsid w:val="00DD7738"/>
    <w:rsid w:val="00DE5637"/>
    <w:rsid w:val="00DF2661"/>
    <w:rsid w:val="00DF58EB"/>
    <w:rsid w:val="00E00DC2"/>
    <w:rsid w:val="00E0121C"/>
    <w:rsid w:val="00E07B39"/>
    <w:rsid w:val="00E1479A"/>
    <w:rsid w:val="00E14F2E"/>
    <w:rsid w:val="00E17244"/>
    <w:rsid w:val="00E362D6"/>
    <w:rsid w:val="00E5131B"/>
    <w:rsid w:val="00E51C89"/>
    <w:rsid w:val="00E53DAB"/>
    <w:rsid w:val="00E54DD7"/>
    <w:rsid w:val="00E668E5"/>
    <w:rsid w:val="00E66F02"/>
    <w:rsid w:val="00E76507"/>
    <w:rsid w:val="00E76DAC"/>
    <w:rsid w:val="00E7713E"/>
    <w:rsid w:val="00E772E5"/>
    <w:rsid w:val="00E8547E"/>
    <w:rsid w:val="00EB612B"/>
    <w:rsid w:val="00EB7A14"/>
    <w:rsid w:val="00EC2EA5"/>
    <w:rsid w:val="00EE0E40"/>
    <w:rsid w:val="00EE2469"/>
    <w:rsid w:val="00EE4AE6"/>
    <w:rsid w:val="00EE5410"/>
    <w:rsid w:val="00EE64C8"/>
    <w:rsid w:val="00F03D11"/>
    <w:rsid w:val="00F0413B"/>
    <w:rsid w:val="00F0572E"/>
    <w:rsid w:val="00F14538"/>
    <w:rsid w:val="00F17264"/>
    <w:rsid w:val="00F203F1"/>
    <w:rsid w:val="00F24535"/>
    <w:rsid w:val="00F32EA5"/>
    <w:rsid w:val="00F345FE"/>
    <w:rsid w:val="00F508FB"/>
    <w:rsid w:val="00F64966"/>
    <w:rsid w:val="00F71ED1"/>
    <w:rsid w:val="00F81A22"/>
    <w:rsid w:val="00F868DA"/>
    <w:rsid w:val="00F90A98"/>
    <w:rsid w:val="00FA2C53"/>
    <w:rsid w:val="00FA3161"/>
    <w:rsid w:val="00FA5843"/>
    <w:rsid w:val="00FB0125"/>
    <w:rsid w:val="00FB422C"/>
    <w:rsid w:val="00FB4532"/>
    <w:rsid w:val="00FB5197"/>
    <w:rsid w:val="00FC02CA"/>
    <w:rsid w:val="00FD054A"/>
    <w:rsid w:val="00FD6EE3"/>
    <w:rsid w:val="00FD776C"/>
    <w:rsid w:val="00FE395E"/>
    <w:rsid w:val="00FE4A0B"/>
    <w:rsid w:val="00FE4DCF"/>
    <w:rsid w:val="00FE65B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3">
    <w:name w:val="Grid Table 4 Accent 3"/>
    <w:basedOn w:val="TableNormal"/>
    <w:uiPriority w:val="49"/>
    <w:rsid w:val="00C27135"/>
    <w:tblPr>
      <w:tblStyleRowBandSize w:val="1"/>
      <w:tblStyleColBandSize w:val="1"/>
      <w:tblBorders>
        <w:top w:val="single" w:sz="4" w:space="0" w:color="51CEFC" w:themeColor="accent3" w:themeTint="99"/>
        <w:left w:val="single" w:sz="4" w:space="0" w:color="51CEFC" w:themeColor="accent3" w:themeTint="99"/>
        <w:bottom w:val="single" w:sz="4" w:space="0" w:color="51CEFC" w:themeColor="accent3" w:themeTint="99"/>
        <w:right w:val="single" w:sz="4" w:space="0" w:color="51CEFC" w:themeColor="accent3" w:themeTint="99"/>
        <w:insideH w:val="single" w:sz="4" w:space="0" w:color="51CEFC" w:themeColor="accent3" w:themeTint="99"/>
        <w:insideV w:val="single" w:sz="4" w:space="0" w:color="51CEFC" w:themeColor="accent3" w:themeTint="99"/>
      </w:tblBorders>
    </w:tblPr>
    <w:tblStylePr w:type="firstRow">
      <w:rPr>
        <w:b/>
        <w:bCs/>
        <w:color w:val="FFFFFF" w:themeColor="background1"/>
      </w:rPr>
      <w:tblPr/>
      <w:tcPr>
        <w:tcBorders>
          <w:top w:val="single" w:sz="4" w:space="0" w:color="039ED6" w:themeColor="accent3"/>
          <w:left w:val="single" w:sz="4" w:space="0" w:color="039ED6" w:themeColor="accent3"/>
          <w:bottom w:val="single" w:sz="4" w:space="0" w:color="039ED6" w:themeColor="accent3"/>
          <w:right w:val="single" w:sz="4" w:space="0" w:color="039ED6" w:themeColor="accent3"/>
          <w:insideH w:val="nil"/>
          <w:insideV w:val="nil"/>
        </w:tcBorders>
        <w:shd w:val="clear" w:color="auto" w:fill="039ED6" w:themeFill="accent3"/>
      </w:tcPr>
    </w:tblStylePr>
    <w:tblStylePr w:type="lastRow">
      <w:rPr>
        <w:b/>
        <w:bCs/>
      </w:rPr>
      <w:tblPr/>
      <w:tcPr>
        <w:tcBorders>
          <w:top w:val="double" w:sz="4" w:space="0" w:color="039ED6" w:themeColor="accent3"/>
        </w:tcBorders>
      </w:tcPr>
    </w:tblStylePr>
    <w:tblStylePr w:type="firstCol">
      <w:rPr>
        <w:b/>
        <w:bCs/>
      </w:rPr>
    </w:tblStylePr>
    <w:tblStylePr w:type="lastCol">
      <w:rPr>
        <w:b/>
        <w:bCs/>
      </w:rPr>
    </w:tblStylePr>
    <w:tblStylePr w:type="band1Vert">
      <w:tblPr/>
      <w:tcPr>
        <w:shd w:val="clear" w:color="auto" w:fill="C5EFFE" w:themeFill="accent3" w:themeFillTint="33"/>
      </w:tcPr>
    </w:tblStylePr>
    <w:tblStylePr w:type="band1Horz">
      <w:tblPr/>
      <w:tcPr>
        <w:shd w:val="clear" w:color="auto" w:fill="C5EFFE" w:themeFill="accent3" w:themeFillTint="33"/>
      </w:tcPr>
    </w:tblStylePr>
  </w:style>
  <w:style w:type="table" w:styleId="GridTable4-Accent5">
    <w:name w:val="Grid Table 4 Accent 5"/>
    <w:basedOn w:val="TableNormal"/>
    <w:uiPriority w:val="49"/>
    <w:rsid w:val="00C27135"/>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102611"/>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2.xml><?xml version="1.0" encoding="utf-8"?>
<ds:datastoreItem xmlns:ds="http://schemas.openxmlformats.org/officeDocument/2006/customXml" ds:itemID="{C5F1D065-05D1-4294-83A9-FEBD070AA70B}">
  <ds:schemaRefs>
    <ds:schemaRef ds:uri="http://schemas.microsoft.com/sharepoint/v3/contenttype/forms"/>
  </ds:schemaRefs>
</ds:datastoreItem>
</file>

<file path=customXml/itemProps3.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4.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1</Pages>
  <Words>281</Words>
  <Characters>1597</Characters>
  <Application>Microsoft Office Word</Application>
  <DocSecurity>0</DocSecurity>
  <Lines>56</Lines>
  <Paragraphs>43</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3</cp:revision>
  <cp:lastPrinted>2022-06-28T00:20:00Z</cp:lastPrinted>
  <dcterms:created xsi:type="dcterms:W3CDTF">2026-07-02T04:17:00Z</dcterms:created>
  <dcterms:modified xsi:type="dcterms:W3CDTF">2026-07-03T05:31:00Z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