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27ED7" w14:textId="77777777" w:rsidR="004D2FD6" w:rsidRDefault="00FB6F3E" w:rsidP="008E170B">
      <w:pPr>
        <w:rPr>
          <w:b/>
          <w:color w:val="005EB8" w:themeColor="accent1"/>
          <w:sz w:val="32"/>
          <w:szCs w:val="36"/>
        </w:rPr>
      </w:pPr>
      <w:r w:rsidRPr="00FB6F3E">
        <w:rPr>
          <w:b/>
          <w:color w:val="005EB8" w:themeColor="accent1"/>
          <w:sz w:val="32"/>
          <w:szCs w:val="36"/>
        </w:rPr>
        <w:t>Tips for tracking cumulative impacts</w:t>
      </w:r>
    </w:p>
    <w:p w14:paraId="7AD3256E" w14:textId="2EC4D4D7" w:rsidR="0073587E" w:rsidRDefault="004D2FD6" w:rsidP="008E170B">
      <w:pPr>
        <w:rPr>
          <w:rFonts w:cs="Noto Sans"/>
          <w:iCs/>
          <w:sz w:val="22"/>
          <w:szCs w:val="22"/>
        </w:rPr>
      </w:pPr>
      <w:r w:rsidRPr="004D2FD6">
        <w:rPr>
          <w:rFonts w:cs="Noto Sans"/>
          <w:iCs/>
          <w:sz w:val="22"/>
          <w:szCs w:val="22"/>
        </w:rPr>
        <w:t xml:space="preserve">Maintaining visibility over project timelines, commitments and potential overlaps allows councils to identify hotspots, avoid engagement fatigue and consider social impacts and community benefits more strategically. These tips have been designed to assist councils in tracking, monitoring and managing these impacts. These tips are not mandatory, and implementation of these actions can be iterative over time. To effectively manage cumulative impacts, collaboration with neighbouring councils, Regional Organisations of Councils </w:t>
      </w:r>
      <w:r w:rsidR="0088413B">
        <w:rPr>
          <w:rFonts w:cs="Noto Sans"/>
          <w:iCs/>
          <w:sz w:val="22"/>
          <w:szCs w:val="22"/>
        </w:rPr>
        <w:t xml:space="preserve">(ROCs) </w:t>
      </w:r>
      <w:r w:rsidRPr="004D2FD6">
        <w:rPr>
          <w:rFonts w:cs="Noto Sans"/>
          <w:iCs/>
          <w:sz w:val="22"/>
          <w:szCs w:val="22"/>
        </w:rPr>
        <w:t xml:space="preserve">and </w:t>
      </w:r>
      <w:r w:rsidR="0088413B">
        <w:rPr>
          <w:rFonts w:cs="Noto Sans"/>
          <w:iCs/>
          <w:sz w:val="22"/>
          <w:szCs w:val="22"/>
        </w:rPr>
        <w:t>S</w:t>
      </w:r>
      <w:r w:rsidRPr="004D2FD6">
        <w:rPr>
          <w:rFonts w:cs="Noto Sans"/>
          <w:iCs/>
          <w:sz w:val="22"/>
          <w:szCs w:val="22"/>
        </w:rPr>
        <w:t xml:space="preserve">tate </w:t>
      </w:r>
      <w:r w:rsidR="0088413B">
        <w:rPr>
          <w:rFonts w:cs="Noto Sans"/>
          <w:iCs/>
          <w:sz w:val="22"/>
          <w:szCs w:val="22"/>
        </w:rPr>
        <w:t>G</w:t>
      </w:r>
      <w:r w:rsidRPr="004D2FD6">
        <w:rPr>
          <w:rFonts w:cs="Noto Sans"/>
          <w:iCs/>
          <w:sz w:val="22"/>
          <w:szCs w:val="22"/>
        </w:rPr>
        <w:t>overnment agencies can be beneficial. This collaboration can enhance information sharing, strengthen negotiating power with proponents, and reduce duplication of effort across neighbouring councils impacted by the same project.</w:t>
      </w:r>
    </w:p>
    <w:p w14:paraId="52F22BDE" w14:textId="77777777" w:rsidR="004D2FD6" w:rsidRPr="00143EAF" w:rsidRDefault="004D2FD6" w:rsidP="008E170B">
      <w:pPr>
        <w:rPr>
          <w:rFonts w:eastAsiaTheme="minorEastAsia"/>
          <w:sz w:val="20"/>
          <w:szCs w:val="24"/>
        </w:rPr>
      </w:pPr>
    </w:p>
    <w:tbl>
      <w:tblPr>
        <w:tblStyle w:val="GridTable4-Accent1"/>
        <w:tblW w:w="0" w:type="auto"/>
        <w:tblCellMar>
          <w:top w:w="85" w:type="dxa"/>
          <w:left w:w="85" w:type="dxa"/>
          <w:bottom w:w="85" w:type="dxa"/>
          <w:right w:w="85" w:type="dxa"/>
        </w:tblCellMar>
        <w:tblLook w:val="0480" w:firstRow="0" w:lastRow="0" w:firstColumn="1" w:lastColumn="0" w:noHBand="0" w:noVBand="1"/>
      </w:tblPr>
      <w:tblGrid>
        <w:gridCol w:w="2122"/>
        <w:gridCol w:w="7487"/>
        <w:gridCol w:w="600"/>
      </w:tblGrid>
      <w:tr w:rsidR="008535D4" w:rsidRPr="00FF7FC3" w14:paraId="2828BB8B" w14:textId="77777777" w:rsidTr="00B624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96EA615" w14:textId="69F91E29" w:rsidR="008535D4" w:rsidRPr="00267F18" w:rsidRDefault="008535D4" w:rsidP="008535D4">
            <w:pPr>
              <w:snapToGrid w:val="0"/>
              <w:spacing w:after="0"/>
              <w:rPr>
                <w:rFonts w:eastAsiaTheme="minorEastAsia" w:cs="Noto Sans"/>
                <w:color w:val="263746" w:themeColor="text1"/>
                <w:sz w:val="22"/>
                <w:szCs w:val="18"/>
              </w:rPr>
            </w:pPr>
            <w:r w:rsidRPr="00267F18">
              <w:rPr>
                <w:rFonts w:eastAsia="Calibri" w:cs="Noto Sans"/>
                <w:sz w:val="22"/>
                <w:szCs w:val="18"/>
              </w:rPr>
              <w:t>Assess council’s current systems</w:t>
            </w:r>
          </w:p>
        </w:tc>
        <w:tc>
          <w:tcPr>
            <w:tcW w:w="7487" w:type="dxa"/>
          </w:tcPr>
          <w:p w14:paraId="2E58AD54" w14:textId="3264816A" w:rsidR="008535D4" w:rsidRPr="00BC5E72" w:rsidRDefault="008535D4" w:rsidP="008535D4">
            <w:pPr>
              <w:snapToGrid w:val="0"/>
              <w:spacing w:after="0"/>
              <w:cnfStyle w:val="000000100000" w:firstRow="0" w:lastRow="0" w:firstColumn="0" w:lastColumn="0" w:oddVBand="0" w:evenVBand="0" w:oddHBand="1" w:evenHBand="0" w:firstRowFirstColumn="0" w:firstRowLastColumn="0" w:lastRowFirstColumn="0" w:lastRowLastColumn="0"/>
              <w:rPr>
                <w:rFonts w:eastAsiaTheme="minorEastAsia" w:cs="Noto Sans"/>
                <w:b/>
                <w:bCs/>
                <w:color w:val="263746" w:themeColor="text1"/>
                <w:sz w:val="22"/>
                <w:szCs w:val="18"/>
              </w:rPr>
            </w:pPr>
            <w:r w:rsidRPr="00BC5E72">
              <w:rPr>
                <w:rFonts w:eastAsia="Calibri" w:cs="Noto Sans"/>
                <w:sz w:val="22"/>
                <w:szCs w:val="18"/>
              </w:rPr>
              <w:t xml:space="preserve">Evaluate existing systems and processes to determine if modifications or new systems are needed to track projects from initial project discussions through to construction, operation and end-of-project life. </w:t>
            </w:r>
          </w:p>
        </w:tc>
        <w:tc>
          <w:tcPr>
            <w:tcW w:w="600" w:type="dxa"/>
          </w:tcPr>
          <w:p w14:paraId="1AFE484F" w14:textId="77777777" w:rsidR="008535D4" w:rsidRPr="00AD5957" w:rsidRDefault="008535D4" w:rsidP="008535D4">
            <w:pPr>
              <w:snapToGrid w:val="0"/>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AD5957">
              <w:rPr>
                <w:rFonts w:ascii="Wingdings" w:hAnsi="Wingdings" w:cs="Noto Sans"/>
                <w:sz w:val="24"/>
                <w:szCs w:val="24"/>
              </w:rPr>
              <w:t>¨</w:t>
            </w:r>
          </w:p>
        </w:tc>
      </w:tr>
      <w:tr w:rsidR="008535D4" w:rsidRPr="00FF7FC3" w14:paraId="7D8607D2" w14:textId="77777777" w:rsidTr="00B6247C">
        <w:tc>
          <w:tcPr>
            <w:cnfStyle w:val="001000000000" w:firstRow="0" w:lastRow="0" w:firstColumn="1" w:lastColumn="0" w:oddVBand="0" w:evenVBand="0" w:oddHBand="0" w:evenHBand="0" w:firstRowFirstColumn="0" w:firstRowLastColumn="0" w:lastRowFirstColumn="0" w:lastRowLastColumn="0"/>
            <w:tcW w:w="2122" w:type="dxa"/>
          </w:tcPr>
          <w:p w14:paraId="748FE371" w14:textId="1506FB11" w:rsidR="008535D4" w:rsidRPr="00267F18" w:rsidRDefault="008535D4" w:rsidP="008535D4">
            <w:pPr>
              <w:snapToGrid w:val="0"/>
              <w:spacing w:after="0"/>
              <w:rPr>
                <w:rFonts w:eastAsiaTheme="minorEastAsia" w:cs="Noto Sans"/>
                <w:color w:val="263746" w:themeColor="text1"/>
                <w:sz w:val="22"/>
                <w:szCs w:val="18"/>
              </w:rPr>
            </w:pPr>
            <w:r w:rsidRPr="00267F18">
              <w:rPr>
                <w:rFonts w:eastAsia="Calibri" w:cs="Noto Sans"/>
                <w:sz w:val="22"/>
                <w:szCs w:val="18"/>
              </w:rPr>
              <w:t>Maintain a project register</w:t>
            </w:r>
          </w:p>
        </w:tc>
        <w:tc>
          <w:tcPr>
            <w:tcW w:w="7487" w:type="dxa"/>
          </w:tcPr>
          <w:p w14:paraId="54C583EB" w14:textId="5025FF3E" w:rsidR="008535D4" w:rsidRPr="00BC5E72" w:rsidRDefault="008535D4" w:rsidP="008535D4">
            <w:pPr>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BC5E72">
              <w:rPr>
                <w:rFonts w:eastAsia="Calibri" w:cs="Noto Sans"/>
                <w:sz w:val="22"/>
                <w:szCs w:val="18"/>
              </w:rPr>
              <w:t>Track key details of all significant projects (for example</w:t>
            </w:r>
            <w:r w:rsidR="0088413B">
              <w:rPr>
                <w:rFonts w:eastAsia="Calibri" w:cs="Noto Sans"/>
                <w:sz w:val="22"/>
                <w:szCs w:val="18"/>
              </w:rPr>
              <w:t>:</w:t>
            </w:r>
            <w:r w:rsidRPr="00BC5E72">
              <w:rPr>
                <w:rFonts w:eastAsia="Calibri" w:cs="Noto Sans"/>
                <w:sz w:val="22"/>
                <w:szCs w:val="18"/>
              </w:rPr>
              <w:t xml:space="preserve"> location, status, scale and timeframes) in a central system to monitor overlapping impacts on infrastructure, workforce and services. </w:t>
            </w:r>
          </w:p>
          <w:p w14:paraId="3DAF89DB" w14:textId="7D8C59A9" w:rsidR="008535D4" w:rsidRPr="00BC5E72" w:rsidRDefault="008535D4" w:rsidP="008535D4">
            <w:pPr>
              <w:snapToGrid w:val="0"/>
              <w:spacing w:after="0"/>
              <w:cnfStyle w:val="000000000000" w:firstRow="0" w:lastRow="0" w:firstColumn="0" w:lastColumn="0" w:oddVBand="0" w:evenVBand="0" w:oddHBand="0" w:evenHBand="0" w:firstRowFirstColumn="0" w:firstRowLastColumn="0" w:lastRowFirstColumn="0" w:lastRowLastColumn="0"/>
              <w:rPr>
                <w:rFonts w:eastAsiaTheme="minorEastAsia" w:cs="Noto Sans"/>
                <w:b/>
                <w:bCs/>
                <w:color w:val="263746" w:themeColor="text1"/>
                <w:sz w:val="22"/>
                <w:szCs w:val="18"/>
              </w:rPr>
            </w:pPr>
            <w:r w:rsidRPr="00BC5E72">
              <w:rPr>
                <w:rFonts w:eastAsia="Calibri" w:cs="Noto Sans"/>
                <w:sz w:val="22"/>
                <w:szCs w:val="18"/>
              </w:rPr>
              <w:t>Refer to</w:t>
            </w:r>
            <w:r w:rsidR="000B3275">
              <w:rPr>
                <w:rFonts w:eastAsia="Calibri" w:cs="Noto Sans"/>
                <w:sz w:val="22"/>
                <w:szCs w:val="18"/>
              </w:rPr>
              <w:t xml:space="preserve"> tool: </w:t>
            </w:r>
            <w:r w:rsidRPr="00BC5E72">
              <w:rPr>
                <w:rFonts w:eastAsia="Calibri" w:cs="Noto Sans"/>
                <w:sz w:val="22"/>
                <w:szCs w:val="18"/>
                <w:u w:val="single"/>
              </w:rPr>
              <w:t>Renewable energy project pipeline register template</w:t>
            </w:r>
            <w:r w:rsidRPr="00BC5E72">
              <w:rPr>
                <w:rFonts w:eastAsia="Calibri" w:cs="Noto Sans"/>
                <w:sz w:val="22"/>
                <w:szCs w:val="18"/>
              </w:rPr>
              <w:t>. Include social impact indicators, benefit commitments for whole-of-project monitoring and engagement information</w:t>
            </w:r>
            <w:r w:rsidR="0088413B">
              <w:rPr>
                <w:rFonts w:eastAsia="Calibri" w:cs="Noto Sans"/>
                <w:sz w:val="22"/>
                <w:szCs w:val="18"/>
              </w:rPr>
              <w:t>,</w:t>
            </w:r>
            <w:r w:rsidRPr="00BC5E72">
              <w:rPr>
                <w:rFonts w:eastAsia="Calibri" w:cs="Noto Sans"/>
                <w:sz w:val="22"/>
                <w:szCs w:val="18"/>
              </w:rPr>
              <w:t xml:space="preserve"> such as who was engaged and when.</w:t>
            </w:r>
          </w:p>
        </w:tc>
        <w:tc>
          <w:tcPr>
            <w:tcW w:w="600" w:type="dxa"/>
          </w:tcPr>
          <w:p w14:paraId="232D5114" w14:textId="77777777" w:rsidR="008535D4" w:rsidRDefault="008535D4" w:rsidP="008535D4">
            <w:pPr>
              <w:snapToGrid w:val="0"/>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AD5957">
              <w:rPr>
                <w:rFonts w:ascii="Wingdings" w:hAnsi="Wingdings" w:cs="Noto Sans"/>
                <w:sz w:val="24"/>
                <w:szCs w:val="24"/>
              </w:rPr>
              <w:t>¨</w:t>
            </w:r>
          </w:p>
          <w:p w14:paraId="213DFC99" w14:textId="634F460A" w:rsidR="00AD5957" w:rsidRDefault="00F22C0E" w:rsidP="008535D4">
            <w:pPr>
              <w:snapToGrid w:val="0"/>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Pr>
                <w:rFonts w:cs="Noto Sans"/>
                <w:sz w:val="24"/>
                <w:szCs w:val="24"/>
              </w:rPr>
              <w:br/>
            </w:r>
          </w:p>
          <w:p w14:paraId="12485F8B" w14:textId="05987E3F" w:rsidR="00AD5957" w:rsidRPr="00AD5957" w:rsidRDefault="00F22C0E" w:rsidP="008535D4">
            <w:pPr>
              <w:snapToGrid w:val="0"/>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Pr>
                <w:rFonts w:ascii="Wingdings" w:hAnsi="Wingdings" w:cs="Noto Sans"/>
                <w:sz w:val="24"/>
                <w:szCs w:val="24"/>
              </w:rPr>
              <w:br/>
            </w:r>
            <w:r w:rsidR="00AD5957" w:rsidRPr="00AD5957">
              <w:rPr>
                <w:rFonts w:ascii="Wingdings" w:hAnsi="Wingdings" w:cs="Noto Sans"/>
                <w:sz w:val="24"/>
                <w:szCs w:val="24"/>
              </w:rPr>
              <w:t>¨</w:t>
            </w:r>
          </w:p>
        </w:tc>
      </w:tr>
      <w:tr w:rsidR="00AB4742" w:rsidRPr="00FF7FC3" w14:paraId="2F13D1F3" w14:textId="77777777" w:rsidTr="00B624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D098A13" w14:textId="69F8234C" w:rsidR="00AB4742" w:rsidRPr="00267F18" w:rsidRDefault="00AB4742" w:rsidP="00AB4742">
            <w:pPr>
              <w:snapToGrid w:val="0"/>
              <w:spacing w:after="0"/>
              <w:rPr>
                <w:rFonts w:eastAsiaTheme="minorEastAsia" w:cs="Noto Sans"/>
                <w:sz w:val="22"/>
                <w:szCs w:val="18"/>
              </w:rPr>
            </w:pPr>
            <w:r w:rsidRPr="00267F18">
              <w:rPr>
                <w:rFonts w:eastAsia="Calibri" w:cs="Noto Sans"/>
                <w:sz w:val="22"/>
                <w:szCs w:val="18"/>
              </w:rPr>
              <w:t>Geographically map projects</w:t>
            </w:r>
          </w:p>
        </w:tc>
        <w:tc>
          <w:tcPr>
            <w:tcW w:w="7487" w:type="dxa"/>
          </w:tcPr>
          <w:p w14:paraId="19E70990" w14:textId="76261D02" w:rsidR="00AB4742" w:rsidRPr="00BC5E72" w:rsidRDefault="00AB4742" w:rsidP="00AB4742">
            <w:pPr>
              <w:snapToGrid w:val="0"/>
              <w:spacing w:after="0"/>
              <w:cnfStyle w:val="000000100000" w:firstRow="0" w:lastRow="0" w:firstColumn="0" w:lastColumn="0" w:oddVBand="0" w:evenVBand="0" w:oddHBand="1" w:evenHBand="0" w:firstRowFirstColumn="0" w:firstRowLastColumn="0" w:lastRowFirstColumn="0" w:lastRowLastColumn="0"/>
              <w:rPr>
                <w:rFonts w:eastAsiaTheme="minorEastAsia" w:cs="Noto Sans"/>
                <w:b/>
                <w:bCs/>
                <w:sz w:val="22"/>
                <w:szCs w:val="18"/>
              </w:rPr>
            </w:pPr>
            <w:r w:rsidRPr="00BC5E72">
              <w:rPr>
                <w:rFonts w:eastAsia="Calibri" w:cs="Noto Sans"/>
                <w:sz w:val="22"/>
                <w:szCs w:val="18"/>
              </w:rPr>
              <w:t xml:space="preserve">Use </w:t>
            </w:r>
            <w:r w:rsidR="0088413B">
              <w:rPr>
                <w:rFonts w:eastAsia="Calibri" w:cs="Noto Sans"/>
                <w:sz w:val="22"/>
                <w:szCs w:val="18"/>
              </w:rPr>
              <w:t>Geographic Information System (</w:t>
            </w:r>
            <w:r w:rsidRPr="00BC5E72">
              <w:rPr>
                <w:rFonts w:eastAsia="Calibri" w:cs="Noto Sans"/>
                <w:sz w:val="22"/>
                <w:szCs w:val="18"/>
              </w:rPr>
              <w:t>GIS</w:t>
            </w:r>
            <w:r w:rsidR="0088413B">
              <w:rPr>
                <w:rFonts w:eastAsia="Calibri" w:cs="Noto Sans"/>
                <w:sz w:val="22"/>
                <w:szCs w:val="18"/>
              </w:rPr>
              <w:t>)</w:t>
            </w:r>
            <w:r w:rsidRPr="00BC5E72">
              <w:rPr>
                <w:rFonts w:eastAsia="Calibri" w:cs="Noto Sans"/>
                <w:sz w:val="22"/>
                <w:szCs w:val="18"/>
              </w:rPr>
              <w:t xml:space="preserve"> tools to visualise project locations and overlay community assets (for example</w:t>
            </w:r>
            <w:r w:rsidR="0088413B">
              <w:rPr>
                <w:rFonts w:eastAsia="Calibri" w:cs="Noto Sans"/>
                <w:sz w:val="22"/>
                <w:szCs w:val="18"/>
              </w:rPr>
              <w:t>:</w:t>
            </w:r>
            <w:r w:rsidRPr="00BC5E72">
              <w:rPr>
                <w:rFonts w:eastAsia="Calibri" w:cs="Noto Sans"/>
                <w:sz w:val="22"/>
                <w:szCs w:val="18"/>
              </w:rPr>
              <w:t xml:space="preserve"> schools and roads) to identify pressure points such as land use conflicts or housing strain. Highlight areas for targeted or coordinated benefit-sharing. </w:t>
            </w:r>
          </w:p>
        </w:tc>
        <w:tc>
          <w:tcPr>
            <w:tcW w:w="600" w:type="dxa"/>
          </w:tcPr>
          <w:p w14:paraId="4F669FF8" w14:textId="77777777" w:rsidR="00AB4742" w:rsidRPr="00AD5957" w:rsidRDefault="00AB4742" w:rsidP="00AB4742">
            <w:pPr>
              <w:snapToGrid w:val="0"/>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AD5957">
              <w:rPr>
                <w:rFonts w:ascii="Wingdings" w:hAnsi="Wingdings" w:cs="Noto Sans"/>
                <w:sz w:val="24"/>
                <w:szCs w:val="24"/>
              </w:rPr>
              <w:t>¨</w:t>
            </w:r>
          </w:p>
        </w:tc>
      </w:tr>
      <w:tr w:rsidR="00AB4742" w:rsidRPr="00FF7FC3" w14:paraId="44C9E413" w14:textId="77777777" w:rsidTr="00B6247C">
        <w:tc>
          <w:tcPr>
            <w:cnfStyle w:val="001000000000" w:firstRow="0" w:lastRow="0" w:firstColumn="1" w:lastColumn="0" w:oddVBand="0" w:evenVBand="0" w:oddHBand="0" w:evenHBand="0" w:firstRowFirstColumn="0" w:firstRowLastColumn="0" w:lastRowFirstColumn="0" w:lastRowLastColumn="0"/>
            <w:tcW w:w="2122" w:type="dxa"/>
          </w:tcPr>
          <w:p w14:paraId="37C43759" w14:textId="6F6F17BD" w:rsidR="00AB4742" w:rsidRPr="00267F18" w:rsidRDefault="00AB4742" w:rsidP="00AB4742">
            <w:pPr>
              <w:snapToGrid w:val="0"/>
              <w:spacing w:after="0"/>
              <w:rPr>
                <w:rFonts w:eastAsiaTheme="minorEastAsia" w:cs="Noto Sans"/>
                <w:sz w:val="22"/>
                <w:szCs w:val="18"/>
              </w:rPr>
            </w:pPr>
            <w:r w:rsidRPr="00267F18">
              <w:rPr>
                <w:rFonts w:eastAsia="Calibri" w:cs="Noto Sans"/>
                <w:sz w:val="22"/>
                <w:szCs w:val="18"/>
              </w:rPr>
              <w:t>Coordinate across teams</w:t>
            </w:r>
          </w:p>
        </w:tc>
        <w:tc>
          <w:tcPr>
            <w:tcW w:w="7487" w:type="dxa"/>
          </w:tcPr>
          <w:p w14:paraId="2D42A7D7" w14:textId="77777777" w:rsidR="00AB4742" w:rsidRPr="00BC5E72" w:rsidRDefault="00AB4742" w:rsidP="00AB4742">
            <w:pPr>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BC5E72">
              <w:rPr>
                <w:rFonts w:eastAsia="Calibri" w:cs="Noto Sans"/>
                <w:sz w:val="22"/>
                <w:szCs w:val="18"/>
              </w:rPr>
              <w:t xml:space="preserve">Facilitate regular collaboration between planning, infrastructure, community services and economic development teams to share insights, identify and address cumulative impacts, and identify potential impacts and benefits and how they will be monitored.  </w:t>
            </w:r>
          </w:p>
          <w:p w14:paraId="266A1D7D" w14:textId="7121AE89" w:rsidR="00AB4742" w:rsidRPr="00BC5E72" w:rsidRDefault="00AB4742" w:rsidP="00AB4742">
            <w:pPr>
              <w:snapToGrid w:val="0"/>
              <w:spacing w:after="0"/>
              <w:cnfStyle w:val="000000000000" w:firstRow="0" w:lastRow="0" w:firstColumn="0" w:lastColumn="0" w:oddVBand="0" w:evenVBand="0" w:oddHBand="0" w:evenHBand="0" w:firstRowFirstColumn="0" w:firstRowLastColumn="0" w:lastRowFirstColumn="0" w:lastRowLastColumn="0"/>
              <w:rPr>
                <w:rFonts w:eastAsiaTheme="minorEastAsia" w:cs="Noto Sans"/>
                <w:b/>
                <w:bCs/>
                <w:sz w:val="22"/>
                <w:szCs w:val="18"/>
              </w:rPr>
            </w:pPr>
            <w:r w:rsidRPr="00BC5E72">
              <w:rPr>
                <w:rFonts w:eastAsia="Calibri" w:cs="Noto Sans"/>
                <w:sz w:val="22"/>
                <w:szCs w:val="18"/>
              </w:rPr>
              <w:t xml:space="preserve">Engage with the </w:t>
            </w:r>
            <w:r w:rsidR="0088413B">
              <w:rPr>
                <w:rFonts w:eastAsia="Calibri" w:cs="Noto Sans"/>
                <w:sz w:val="22"/>
                <w:szCs w:val="18"/>
              </w:rPr>
              <w:t>S</w:t>
            </w:r>
            <w:r w:rsidRPr="00BC5E72">
              <w:rPr>
                <w:rFonts w:eastAsia="Calibri" w:cs="Noto Sans"/>
                <w:sz w:val="22"/>
                <w:szCs w:val="18"/>
              </w:rPr>
              <w:t xml:space="preserve">tate </w:t>
            </w:r>
            <w:r w:rsidR="0088413B">
              <w:rPr>
                <w:rFonts w:eastAsia="Calibri" w:cs="Noto Sans"/>
                <w:sz w:val="22"/>
                <w:szCs w:val="18"/>
              </w:rPr>
              <w:t>G</w:t>
            </w:r>
            <w:r w:rsidRPr="00BC5E72">
              <w:rPr>
                <w:rFonts w:eastAsia="Calibri" w:cs="Noto Sans"/>
                <w:sz w:val="22"/>
                <w:szCs w:val="18"/>
              </w:rPr>
              <w:t>overnment and local service providers, as appropriate, to understand the capacity of social services, health and education.</w:t>
            </w:r>
          </w:p>
        </w:tc>
        <w:tc>
          <w:tcPr>
            <w:tcW w:w="600" w:type="dxa"/>
          </w:tcPr>
          <w:p w14:paraId="1C029B95" w14:textId="77777777" w:rsidR="00AB4742" w:rsidRPr="00AD5957" w:rsidRDefault="00AB4742" w:rsidP="00AB4742">
            <w:pPr>
              <w:snapToGrid w:val="0"/>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AD5957">
              <w:rPr>
                <w:rFonts w:ascii="Wingdings" w:hAnsi="Wingdings" w:cs="Noto Sans"/>
                <w:sz w:val="24"/>
                <w:szCs w:val="24"/>
              </w:rPr>
              <w:t>¨</w:t>
            </w:r>
          </w:p>
          <w:p w14:paraId="394E2AE3" w14:textId="77777777" w:rsidR="00AD5957" w:rsidRPr="00AD5957" w:rsidRDefault="00AD5957" w:rsidP="00AB4742">
            <w:pPr>
              <w:snapToGrid w:val="0"/>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p>
          <w:p w14:paraId="77F5D334" w14:textId="77777777" w:rsidR="00AD5957" w:rsidRPr="00AD5957" w:rsidRDefault="00AD5957" w:rsidP="00AB4742">
            <w:pPr>
              <w:snapToGrid w:val="0"/>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p>
          <w:p w14:paraId="4FF9FF74" w14:textId="610969D0" w:rsidR="00AD5957" w:rsidRPr="00CB59D1" w:rsidRDefault="00B6247C" w:rsidP="00AB4742">
            <w:pPr>
              <w:snapToGrid w:val="0"/>
              <w:spacing w:after="0"/>
              <w:jc w:val="center"/>
              <w:cnfStyle w:val="000000000000" w:firstRow="0" w:lastRow="0" w:firstColumn="0" w:lastColumn="0" w:oddVBand="0" w:evenVBand="0" w:oddHBand="0" w:evenHBand="0" w:firstRowFirstColumn="0" w:firstRowLastColumn="0" w:lastRowFirstColumn="0" w:lastRowLastColumn="0"/>
              <w:rPr>
                <w:rFonts w:cs="Noto Sans"/>
                <w:sz w:val="22"/>
                <w:szCs w:val="22"/>
              </w:rPr>
            </w:pPr>
            <w:r>
              <w:rPr>
                <w:rFonts w:ascii="Wingdings" w:hAnsi="Wingdings" w:cs="Noto Sans"/>
                <w:sz w:val="24"/>
                <w:szCs w:val="24"/>
              </w:rPr>
              <w:br/>
            </w:r>
            <w:r w:rsidR="00AD5957">
              <w:rPr>
                <w:rFonts w:ascii="Wingdings" w:hAnsi="Wingdings" w:cs="Noto Sans"/>
                <w:sz w:val="24"/>
                <w:szCs w:val="24"/>
              </w:rPr>
              <w:br/>
            </w:r>
            <w:r w:rsidR="00AD5957" w:rsidRPr="00AD5957">
              <w:rPr>
                <w:rFonts w:ascii="Wingdings" w:hAnsi="Wingdings" w:cs="Noto Sans"/>
                <w:sz w:val="24"/>
                <w:szCs w:val="24"/>
              </w:rPr>
              <w:t>¨</w:t>
            </w:r>
          </w:p>
        </w:tc>
      </w:tr>
      <w:tr w:rsidR="00750D5A" w:rsidRPr="00FF7FC3" w14:paraId="7A3F3895" w14:textId="77777777" w:rsidTr="00B624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522DB20" w14:textId="434CAAA6" w:rsidR="00750D5A" w:rsidRPr="00267F18" w:rsidRDefault="00FC2F6F" w:rsidP="007A7F37">
            <w:pPr>
              <w:snapToGrid w:val="0"/>
              <w:spacing w:after="0"/>
              <w:rPr>
                <w:rFonts w:eastAsiaTheme="minorEastAsia" w:cs="Noto Sans"/>
                <w:sz w:val="22"/>
                <w:szCs w:val="18"/>
              </w:rPr>
            </w:pPr>
            <w:r w:rsidRPr="00267F18">
              <w:rPr>
                <w:rFonts w:eastAsia="Calibri" w:cs="Noto Sans"/>
                <w:sz w:val="22"/>
                <w:szCs w:val="18"/>
              </w:rPr>
              <w:t>Collaborate with neighbouring councils</w:t>
            </w:r>
          </w:p>
        </w:tc>
        <w:tc>
          <w:tcPr>
            <w:tcW w:w="7487" w:type="dxa"/>
          </w:tcPr>
          <w:p w14:paraId="61D5D74E" w14:textId="77777777" w:rsidR="00FC729C" w:rsidRPr="00BC5E72" w:rsidRDefault="00FC729C" w:rsidP="00FC729C">
            <w:pPr>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BC5E72">
              <w:rPr>
                <w:rFonts w:eastAsia="Calibri" w:cs="Noto Sans"/>
                <w:sz w:val="22"/>
                <w:szCs w:val="18"/>
              </w:rPr>
              <w:t xml:space="preserve">Work with adjacent councils to address regional impacts on workforce, housing and shared infrastructure. </w:t>
            </w:r>
          </w:p>
          <w:p w14:paraId="01CFFA1E" w14:textId="63B1B01D" w:rsidR="00750D5A" w:rsidRPr="00BC5E72" w:rsidRDefault="00FC729C" w:rsidP="00FC729C">
            <w:pPr>
              <w:snapToGrid w:val="0"/>
              <w:spacing w:after="0"/>
              <w:cnfStyle w:val="000000100000" w:firstRow="0" w:lastRow="0" w:firstColumn="0" w:lastColumn="0" w:oddVBand="0" w:evenVBand="0" w:oddHBand="1" w:evenHBand="0" w:firstRowFirstColumn="0" w:firstRowLastColumn="0" w:lastRowFirstColumn="0" w:lastRowLastColumn="0"/>
              <w:rPr>
                <w:rFonts w:eastAsiaTheme="minorEastAsia" w:cs="Noto Sans"/>
                <w:b/>
                <w:bCs/>
                <w:sz w:val="22"/>
                <w:szCs w:val="18"/>
              </w:rPr>
            </w:pPr>
            <w:r w:rsidRPr="00BC5E72">
              <w:rPr>
                <w:rFonts w:eastAsia="Calibri" w:cs="Noto Sans"/>
                <w:sz w:val="22"/>
                <w:szCs w:val="18"/>
              </w:rPr>
              <w:t>Host regular updates and align benefit-governance models where multiple proponents are active.</w:t>
            </w:r>
          </w:p>
        </w:tc>
        <w:tc>
          <w:tcPr>
            <w:tcW w:w="600" w:type="dxa"/>
          </w:tcPr>
          <w:p w14:paraId="5CEF6D15" w14:textId="77777777" w:rsidR="00750D5A" w:rsidRPr="00AD5957" w:rsidRDefault="00750D5A" w:rsidP="007A7F37">
            <w:pPr>
              <w:snapToGrid w:val="0"/>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AD5957">
              <w:rPr>
                <w:rFonts w:ascii="Wingdings" w:hAnsi="Wingdings" w:cs="Noto Sans"/>
                <w:sz w:val="24"/>
                <w:szCs w:val="24"/>
              </w:rPr>
              <w:t>¨</w:t>
            </w:r>
          </w:p>
          <w:p w14:paraId="5DC54AB2" w14:textId="77777777" w:rsidR="00AD5957" w:rsidRPr="00AD5957" w:rsidRDefault="00AD5957" w:rsidP="007A7F37">
            <w:pPr>
              <w:snapToGrid w:val="0"/>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p>
          <w:p w14:paraId="56C8CD6D" w14:textId="77777777" w:rsidR="00AD5957" w:rsidRPr="00AD5957" w:rsidRDefault="00AD5957" w:rsidP="007A7F37">
            <w:pPr>
              <w:snapToGrid w:val="0"/>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p>
          <w:p w14:paraId="22BAFB16" w14:textId="707DBB2B" w:rsidR="00AD5957" w:rsidRPr="00AD5957" w:rsidRDefault="00AD5957" w:rsidP="007A7F37">
            <w:pPr>
              <w:snapToGrid w:val="0"/>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AD5957">
              <w:rPr>
                <w:rFonts w:ascii="Wingdings" w:hAnsi="Wingdings" w:cs="Noto Sans"/>
                <w:sz w:val="24"/>
                <w:szCs w:val="24"/>
              </w:rPr>
              <w:t>¨</w:t>
            </w:r>
          </w:p>
        </w:tc>
      </w:tr>
      <w:tr w:rsidR="009376F4" w:rsidRPr="00FF7FC3" w14:paraId="7E4E2BBF" w14:textId="77777777" w:rsidTr="00B6247C">
        <w:tc>
          <w:tcPr>
            <w:cnfStyle w:val="001000000000" w:firstRow="0" w:lastRow="0" w:firstColumn="1" w:lastColumn="0" w:oddVBand="0" w:evenVBand="0" w:oddHBand="0" w:evenHBand="0" w:firstRowFirstColumn="0" w:firstRowLastColumn="0" w:lastRowFirstColumn="0" w:lastRowLastColumn="0"/>
            <w:tcW w:w="2122" w:type="dxa"/>
          </w:tcPr>
          <w:p w14:paraId="5A693D3E" w14:textId="64EA72C8" w:rsidR="009376F4" w:rsidRPr="00267F18" w:rsidRDefault="009376F4" w:rsidP="009376F4">
            <w:pPr>
              <w:snapToGrid w:val="0"/>
              <w:spacing w:after="0"/>
              <w:rPr>
                <w:rFonts w:eastAsiaTheme="minorEastAsia" w:cs="Noto Sans"/>
                <w:sz w:val="22"/>
                <w:szCs w:val="18"/>
              </w:rPr>
            </w:pPr>
            <w:r w:rsidRPr="00267F18">
              <w:rPr>
                <w:rFonts w:eastAsia="Calibri" w:cs="Noto Sans"/>
                <w:sz w:val="22"/>
                <w:szCs w:val="18"/>
              </w:rPr>
              <w:lastRenderedPageBreak/>
              <w:t>Integrate community feedback</w:t>
            </w:r>
          </w:p>
        </w:tc>
        <w:tc>
          <w:tcPr>
            <w:tcW w:w="7487" w:type="dxa"/>
          </w:tcPr>
          <w:p w14:paraId="710B0380" w14:textId="3431AD44" w:rsidR="009376F4" w:rsidRPr="00BC5E72" w:rsidRDefault="009376F4" w:rsidP="009376F4">
            <w:pPr>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BC5E72">
              <w:rPr>
                <w:rFonts w:eastAsia="Calibri" w:cs="Noto Sans"/>
                <w:sz w:val="22"/>
                <w:szCs w:val="18"/>
              </w:rPr>
              <w:t xml:space="preserve">Encourage </w:t>
            </w:r>
            <w:r w:rsidRPr="00BC5E72">
              <w:rPr>
                <w:rFonts w:cs="Noto Sans"/>
                <w:color w:val="222222"/>
                <w:sz w:val="22"/>
                <w:szCs w:val="18"/>
              </w:rPr>
              <w:t xml:space="preserve">public input </w:t>
            </w:r>
            <w:r w:rsidRPr="00BC5E72">
              <w:rPr>
                <w:rFonts w:eastAsia="Calibri" w:cs="Noto Sans"/>
                <w:sz w:val="22"/>
                <w:szCs w:val="18"/>
              </w:rPr>
              <w:t>on early signs of strain (for example</w:t>
            </w:r>
            <w:r w:rsidR="0088413B">
              <w:rPr>
                <w:rFonts w:eastAsia="Calibri" w:cs="Noto Sans"/>
                <w:sz w:val="22"/>
                <w:szCs w:val="18"/>
              </w:rPr>
              <w:t>:</w:t>
            </w:r>
            <w:r w:rsidRPr="00BC5E72">
              <w:rPr>
                <w:rFonts w:eastAsia="Calibri" w:cs="Noto Sans"/>
                <w:sz w:val="22"/>
                <w:szCs w:val="18"/>
              </w:rPr>
              <w:t xml:space="preserve"> rising rents or childcare delays) to gather qualitative data for impact analysis and track satisfaction with benefit delivery. </w:t>
            </w:r>
          </w:p>
          <w:p w14:paraId="666AA8CF" w14:textId="4E923F42" w:rsidR="009376F4" w:rsidRPr="00BC5E72" w:rsidRDefault="009376F4" w:rsidP="009376F4">
            <w:pPr>
              <w:snapToGrid w:val="0"/>
              <w:spacing w:after="0"/>
              <w:cnfStyle w:val="000000000000" w:firstRow="0" w:lastRow="0" w:firstColumn="0" w:lastColumn="0" w:oddVBand="0" w:evenVBand="0" w:oddHBand="0" w:evenHBand="0" w:firstRowFirstColumn="0" w:firstRowLastColumn="0" w:lastRowFirstColumn="0" w:lastRowLastColumn="0"/>
              <w:rPr>
                <w:rFonts w:eastAsiaTheme="minorEastAsia" w:cs="Noto Sans"/>
                <w:b/>
                <w:bCs/>
                <w:sz w:val="22"/>
                <w:szCs w:val="18"/>
              </w:rPr>
            </w:pPr>
            <w:r w:rsidRPr="00BC5E72">
              <w:rPr>
                <w:rFonts w:eastAsia="Calibri" w:cs="Noto Sans"/>
                <w:sz w:val="22"/>
                <w:szCs w:val="18"/>
              </w:rPr>
              <w:t xml:space="preserve">Promote transparency by requiring projects to report on themes and outcomes of community feedback and publish regular regional updates. </w:t>
            </w:r>
          </w:p>
        </w:tc>
        <w:tc>
          <w:tcPr>
            <w:tcW w:w="600" w:type="dxa"/>
          </w:tcPr>
          <w:p w14:paraId="2F92A53C" w14:textId="77777777" w:rsidR="009376F4" w:rsidRPr="0086294C" w:rsidRDefault="009376F4" w:rsidP="009376F4">
            <w:pPr>
              <w:snapToGrid w:val="0"/>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86294C">
              <w:rPr>
                <w:rFonts w:ascii="Wingdings" w:hAnsi="Wingdings" w:cs="Noto Sans"/>
                <w:sz w:val="24"/>
                <w:szCs w:val="24"/>
              </w:rPr>
              <w:t>¨</w:t>
            </w:r>
          </w:p>
          <w:p w14:paraId="69D31CCC" w14:textId="77777777" w:rsidR="0086294C" w:rsidRPr="0086294C" w:rsidRDefault="0086294C" w:rsidP="009376F4">
            <w:pPr>
              <w:snapToGrid w:val="0"/>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p>
          <w:p w14:paraId="45C6EE99" w14:textId="77777777" w:rsidR="0086294C" w:rsidRPr="0086294C" w:rsidRDefault="0086294C" w:rsidP="009376F4">
            <w:pPr>
              <w:snapToGrid w:val="0"/>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p>
          <w:p w14:paraId="0244CA9D" w14:textId="77777777" w:rsidR="0086294C" w:rsidRPr="0086294C" w:rsidRDefault="0086294C" w:rsidP="009376F4">
            <w:pPr>
              <w:snapToGrid w:val="0"/>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p>
          <w:p w14:paraId="24DAF0A2" w14:textId="241D9C37" w:rsidR="0086294C" w:rsidRPr="0086294C" w:rsidRDefault="0086294C" w:rsidP="009376F4">
            <w:pPr>
              <w:snapToGrid w:val="0"/>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b/>
                <w:bCs/>
                <w:sz w:val="22"/>
                <w:szCs w:val="22"/>
              </w:rPr>
            </w:pPr>
            <w:r w:rsidRPr="0086294C">
              <w:rPr>
                <w:rFonts w:ascii="Wingdings" w:hAnsi="Wingdings" w:cs="Noto Sans"/>
                <w:sz w:val="24"/>
                <w:szCs w:val="24"/>
              </w:rPr>
              <w:t>¨</w:t>
            </w:r>
          </w:p>
        </w:tc>
      </w:tr>
      <w:tr w:rsidR="009376F4" w:rsidRPr="00FF7FC3" w14:paraId="70AE82F6" w14:textId="77777777" w:rsidTr="00B624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DFA76B6" w14:textId="11424C88" w:rsidR="009376F4" w:rsidRPr="00267F18" w:rsidRDefault="009376F4" w:rsidP="009376F4">
            <w:pPr>
              <w:snapToGrid w:val="0"/>
              <w:spacing w:after="0"/>
              <w:rPr>
                <w:rFonts w:eastAsiaTheme="minorEastAsia" w:cs="Noto Sans"/>
                <w:sz w:val="22"/>
                <w:szCs w:val="18"/>
              </w:rPr>
            </w:pPr>
            <w:r w:rsidRPr="00267F18">
              <w:rPr>
                <w:rFonts w:eastAsia="Calibri" w:cs="Noto Sans"/>
                <w:sz w:val="22"/>
                <w:szCs w:val="18"/>
              </w:rPr>
              <w:t>Leverage development data</w:t>
            </w:r>
          </w:p>
        </w:tc>
        <w:tc>
          <w:tcPr>
            <w:tcW w:w="7487" w:type="dxa"/>
          </w:tcPr>
          <w:p w14:paraId="5B91A742" w14:textId="14944CC3" w:rsidR="009376F4" w:rsidRPr="00BC5E72" w:rsidRDefault="009376F4" w:rsidP="009376F4">
            <w:pPr>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BC5E72">
              <w:rPr>
                <w:rFonts w:eastAsia="Calibri" w:cs="Noto Sans"/>
                <w:sz w:val="22"/>
                <w:szCs w:val="18"/>
              </w:rPr>
              <w:t xml:space="preserve">Analyse trends in </w:t>
            </w:r>
            <w:r w:rsidR="0088413B">
              <w:rPr>
                <w:rFonts w:eastAsia="Calibri" w:cs="Noto Sans"/>
                <w:sz w:val="22"/>
                <w:szCs w:val="18"/>
              </w:rPr>
              <w:t>D</w:t>
            </w:r>
            <w:r w:rsidRPr="00BC5E72">
              <w:rPr>
                <w:rFonts w:eastAsia="Calibri" w:cs="Noto Sans"/>
                <w:sz w:val="22"/>
                <w:szCs w:val="18"/>
              </w:rPr>
              <w:t xml:space="preserve">evelopment </w:t>
            </w:r>
            <w:r w:rsidR="0088413B">
              <w:rPr>
                <w:rFonts w:eastAsia="Calibri" w:cs="Noto Sans"/>
                <w:sz w:val="22"/>
                <w:szCs w:val="18"/>
              </w:rPr>
              <w:t>A</w:t>
            </w:r>
            <w:r w:rsidRPr="00BC5E72">
              <w:rPr>
                <w:rFonts w:eastAsia="Calibri" w:cs="Noto Sans"/>
                <w:sz w:val="22"/>
                <w:szCs w:val="18"/>
              </w:rPr>
              <w:t xml:space="preserve">pplications (DAs) and approvals to identify links to multiple projects (for example, increased short-term accommodation). </w:t>
            </w:r>
          </w:p>
          <w:p w14:paraId="17F147BC" w14:textId="7DCA7879" w:rsidR="009376F4" w:rsidRPr="00BC5E72" w:rsidRDefault="009376F4" w:rsidP="009376F4">
            <w:pPr>
              <w:snapToGrid w:val="0"/>
              <w:spacing w:after="0"/>
              <w:cnfStyle w:val="000000100000" w:firstRow="0" w:lastRow="0" w:firstColumn="0" w:lastColumn="0" w:oddVBand="0" w:evenVBand="0" w:oddHBand="1" w:evenHBand="0" w:firstRowFirstColumn="0" w:firstRowLastColumn="0" w:lastRowFirstColumn="0" w:lastRowLastColumn="0"/>
              <w:rPr>
                <w:rFonts w:eastAsiaTheme="minorEastAsia" w:cs="Noto Sans"/>
                <w:b/>
                <w:bCs/>
                <w:sz w:val="22"/>
                <w:szCs w:val="18"/>
              </w:rPr>
            </w:pPr>
            <w:r w:rsidRPr="00BC5E72">
              <w:rPr>
                <w:rFonts w:eastAsia="Calibri" w:cs="Noto Sans"/>
                <w:sz w:val="22"/>
                <w:szCs w:val="18"/>
              </w:rPr>
              <w:t>Incorporate Social Impact Assessment (SIA) data where available.</w:t>
            </w:r>
          </w:p>
        </w:tc>
        <w:tc>
          <w:tcPr>
            <w:tcW w:w="600" w:type="dxa"/>
          </w:tcPr>
          <w:p w14:paraId="5B5A9757" w14:textId="77777777" w:rsidR="009376F4" w:rsidRDefault="009376F4" w:rsidP="009376F4">
            <w:pPr>
              <w:snapToGrid w:val="0"/>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86294C">
              <w:rPr>
                <w:rFonts w:ascii="Wingdings" w:hAnsi="Wingdings" w:cs="Noto Sans"/>
                <w:sz w:val="24"/>
                <w:szCs w:val="24"/>
              </w:rPr>
              <w:t>¨</w:t>
            </w:r>
          </w:p>
          <w:p w14:paraId="145F18B6" w14:textId="77777777" w:rsidR="00AD5957" w:rsidRDefault="00AD5957" w:rsidP="009376F4">
            <w:pPr>
              <w:snapToGrid w:val="0"/>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p>
          <w:p w14:paraId="05C6E5F3" w14:textId="77777777" w:rsidR="00AD5957" w:rsidRDefault="00AD5957" w:rsidP="009376F4">
            <w:pPr>
              <w:snapToGrid w:val="0"/>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p>
          <w:p w14:paraId="073C3FF0" w14:textId="77777777" w:rsidR="00AD5957" w:rsidRDefault="00AD5957" w:rsidP="009376F4">
            <w:pPr>
              <w:snapToGrid w:val="0"/>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p>
          <w:p w14:paraId="1E59A8D4" w14:textId="3A706036" w:rsidR="00AD5957" w:rsidRPr="0086294C" w:rsidRDefault="00AD5957" w:rsidP="009376F4">
            <w:pPr>
              <w:snapToGrid w:val="0"/>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86294C">
              <w:rPr>
                <w:rFonts w:ascii="Wingdings" w:hAnsi="Wingdings" w:cs="Noto Sans"/>
                <w:sz w:val="24"/>
                <w:szCs w:val="24"/>
              </w:rPr>
              <w:t>¨</w:t>
            </w:r>
          </w:p>
        </w:tc>
      </w:tr>
      <w:tr w:rsidR="00842795" w:rsidRPr="00FF7FC3" w14:paraId="1AAB64B3" w14:textId="77777777" w:rsidTr="00B6247C">
        <w:tc>
          <w:tcPr>
            <w:cnfStyle w:val="001000000000" w:firstRow="0" w:lastRow="0" w:firstColumn="1" w:lastColumn="0" w:oddVBand="0" w:evenVBand="0" w:oddHBand="0" w:evenHBand="0" w:firstRowFirstColumn="0" w:firstRowLastColumn="0" w:lastRowFirstColumn="0" w:lastRowLastColumn="0"/>
            <w:tcW w:w="2122" w:type="dxa"/>
          </w:tcPr>
          <w:p w14:paraId="53A81A40" w14:textId="6B395C92" w:rsidR="00842795" w:rsidRPr="00267F18" w:rsidRDefault="00842795" w:rsidP="00842795">
            <w:pPr>
              <w:snapToGrid w:val="0"/>
              <w:spacing w:after="0"/>
              <w:rPr>
                <w:rFonts w:eastAsiaTheme="minorEastAsia" w:cs="Noto Sans"/>
                <w:sz w:val="22"/>
                <w:szCs w:val="18"/>
              </w:rPr>
            </w:pPr>
            <w:r w:rsidRPr="00267F18">
              <w:rPr>
                <w:rFonts w:eastAsia="Calibri" w:cs="Noto Sans"/>
                <w:sz w:val="22"/>
                <w:szCs w:val="18"/>
              </w:rPr>
              <w:t>Address cumulative impacts in early discussions</w:t>
            </w:r>
          </w:p>
        </w:tc>
        <w:tc>
          <w:tcPr>
            <w:tcW w:w="7487" w:type="dxa"/>
          </w:tcPr>
          <w:p w14:paraId="65A00D9B" w14:textId="77777777" w:rsidR="00842795" w:rsidRPr="00BC5E72" w:rsidRDefault="00842795" w:rsidP="0086294C">
            <w:pPr>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BC5E72">
              <w:rPr>
                <w:rFonts w:eastAsia="Calibri" w:cs="Noto Sans"/>
                <w:sz w:val="22"/>
                <w:szCs w:val="18"/>
              </w:rPr>
              <w:t xml:space="preserve">Ask proponents about plans to assess and mitigate cumulative impacts during initial meetings. </w:t>
            </w:r>
          </w:p>
          <w:p w14:paraId="4836D564" w14:textId="788100C3" w:rsidR="00842795" w:rsidRPr="00BC5E72" w:rsidRDefault="00842795" w:rsidP="0086294C">
            <w:pPr>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BC5E72">
              <w:rPr>
                <w:rFonts w:eastAsia="Calibri" w:cs="Noto Sans"/>
                <w:sz w:val="22"/>
                <w:szCs w:val="18"/>
              </w:rPr>
              <w:t>Consider offering proponents pre-lodgement meetings on specific topics</w:t>
            </w:r>
            <w:r w:rsidR="0088413B">
              <w:rPr>
                <w:rFonts w:eastAsia="Calibri" w:cs="Noto Sans"/>
                <w:sz w:val="22"/>
                <w:szCs w:val="18"/>
              </w:rPr>
              <w:t>,</w:t>
            </w:r>
            <w:r w:rsidRPr="00BC5E72">
              <w:rPr>
                <w:rFonts w:eastAsia="Calibri" w:cs="Noto Sans"/>
                <w:sz w:val="22"/>
                <w:szCs w:val="18"/>
              </w:rPr>
              <w:t xml:space="preserve"> such as impact on roads.</w:t>
            </w:r>
          </w:p>
          <w:p w14:paraId="71E30F2D" w14:textId="7AA52E3F" w:rsidR="00842795" w:rsidRPr="00BC5E72" w:rsidRDefault="00842795" w:rsidP="0086294C">
            <w:pPr>
              <w:snapToGrid w:val="0"/>
              <w:spacing w:after="0"/>
              <w:cnfStyle w:val="000000000000" w:firstRow="0" w:lastRow="0" w:firstColumn="0" w:lastColumn="0" w:oddVBand="0" w:evenVBand="0" w:oddHBand="0" w:evenHBand="0" w:firstRowFirstColumn="0" w:firstRowLastColumn="0" w:lastRowFirstColumn="0" w:lastRowLastColumn="0"/>
              <w:rPr>
                <w:rFonts w:eastAsiaTheme="minorEastAsia" w:cs="Noto Sans"/>
                <w:b/>
                <w:bCs/>
                <w:sz w:val="22"/>
                <w:szCs w:val="18"/>
              </w:rPr>
            </w:pPr>
            <w:r w:rsidRPr="00BC5E72">
              <w:rPr>
                <w:rFonts w:eastAsia="Calibri" w:cs="Noto Sans"/>
                <w:sz w:val="22"/>
                <w:szCs w:val="18"/>
              </w:rPr>
              <w:t xml:space="preserve">Share council insights and highlight obligations under planning reforms. </w:t>
            </w:r>
          </w:p>
        </w:tc>
        <w:tc>
          <w:tcPr>
            <w:tcW w:w="600" w:type="dxa"/>
          </w:tcPr>
          <w:p w14:paraId="065F2A2D" w14:textId="77777777" w:rsidR="00842795" w:rsidRPr="0086294C" w:rsidRDefault="00842795" w:rsidP="0086294C">
            <w:pPr>
              <w:snapToGrid w:val="0"/>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86294C">
              <w:rPr>
                <w:rFonts w:ascii="Wingdings" w:hAnsi="Wingdings" w:cs="Noto Sans"/>
                <w:sz w:val="24"/>
                <w:szCs w:val="24"/>
              </w:rPr>
              <w:t>¨</w:t>
            </w:r>
          </w:p>
          <w:p w14:paraId="6A5569FF" w14:textId="77777777" w:rsidR="0086294C" w:rsidRPr="0086294C" w:rsidRDefault="0086294C" w:rsidP="0086294C">
            <w:pPr>
              <w:snapToGrid w:val="0"/>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p>
          <w:p w14:paraId="76BD4F1D" w14:textId="77777777" w:rsidR="0086294C" w:rsidRPr="0086294C" w:rsidRDefault="0086294C" w:rsidP="0086294C">
            <w:pPr>
              <w:snapToGrid w:val="0"/>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p>
          <w:p w14:paraId="71F5182C" w14:textId="77777777" w:rsidR="0086294C" w:rsidRPr="0086294C" w:rsidRDefault="0086294C" w:rsidP="0086294C">
            <w:pPr>
              <w:snapToGrid w:val="0"/>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86294C">
              <w:rPr>
                <w:rFonts w:ascii="Wingdings" w:hAnsi="Wingdings" w:cs="Noto Sans"/>
                <w:sz w:val="24"/>
                <w:szCs w:val="24"/>
              </w:rPr>
              <w:t>¨</w:t>
            </w:r>
          </w:p>
          <w:p w14:paraId="2A693B89" w14:textId="77777777" w:rsidR="0086294C" w:rsidRPr="0086294C" w:rsidRDefault="0086294C" w:rsidP="0086294C">
            <w:pPr>
              <w:snapToGrid w:val="0"/>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p>
          <w:p w14:paraId="6B09F72A" w14:textId="77777777" w:rsidR="0086294C" w:rsidRPr="0086294C" w:rsidRDefault="0086294C" w:rsidP="0086294C">
            <w:pPr>
              <w:snapToGrid w:val="0"/>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p>
          <w:p w14:paraId="2ECA1C46" w14:textId="785BEAF5" w:rsidR="0086294C" w:rsidRPr="0086294C" w:rsidRDefault="0086294C" w:rsidP="0086294C">
            <w:pPr>
              <w:snapToGrid w:val="0"/>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86294C">
              <w:rPr>
                <w:rFonts w:ascii="Wingdings" w:hAnsi="Wingdings" w:cs="Noto Sans"/>
                <w:sz w:val="24"/>
                <w:szCs w:val="24"/>
              </w:rPr>
              <w:t>¨</w:t>
            </w:r>
          </w:p>
        </w:tc>
      </w:tr>
      <w:tr w:rsidR="00842795" w:rsidRPr="00FF7FC3" w14:paraId="6D36FA9C" w14:textId="77777777" w:rsidTr="00B624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C4876B8" w14:textId="12A13305" w:rsidR="00842795" w:rsidRPr="00267F18" w:rsidRDefault="00842795" w:rsidP="00842795">
            <w:pPr>
              <w:snapToGrid w:val="0"/>
              <w:spacing w:after="0"/>
              <w:rPr>
                <w:rFonts w:eastAsiaTheme="minorEastAsia" w:cs="Noto Sans"/>
                <w:sz w:val="22"/>
                <w:szCs w:val="18"/>
              </w:rPr>
            </w:pPr>
            <w:r w:rsidRPr="00267F18">
              <w:rPr>
                <w:rFonts w:eastAsia="Calibri" w:cs="Noto Sans"/>
                <w:sz w:val="22"/>
                <w:szCs w:val="18"/>
              </w:rPr>
              <w:t>Share insights with proponents</w:t>
            </w:r>
          </w:p>
        </w:tc>
        <w:tc>
          <w:tcPr>
            <w:tcW w:w="7487" w:type="dxa"/>
          </w:tcPr>
          <w:p w14:paraId="2DEC2DAF" w14:textId="18519C66" w:rsidR="00842795" w:rsidRPr="00BC5E72" w:rsidRDefault="00842795" w:rsidP="00842795">
            <w:pPr>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BC5E72">
              <w:rPr>
                <w:rFonts w:eastAsia="Calibri" w:cs="Noto Sans"/>
                <w:sz w:val="22"/>
                <w:szCs w:val="18"/>
              </w:rPr>
              <w:t>Provide proponents with summaries of known cumulative issues (for example</w:t>
            </w:r>
            <w:r w:rsidR="0088413B">
              <w:rPr>
                <w:rFonts w:eastAsia="Calibri" w:cs="Noto Sans"/>
                <w:sz w:val="22"/>
                <w:szCs w:val="18"/>
              </w:rPr>
              <w:t>:</w:t>
            </w:r>
            <w:r w:rsidRPr="00BC5E72">
              <w:rPr>
                <w:rFonts w:eastAsia="Calibri" w:cs="Noto Sans"/>
                <w:sz w:val="22"/>
                <w:szCs w:val="18"/>
              </w:rPr>
              <w:t xml:space="preserve"> road capacity or housing shortages) and expectations for benefit sharing to improve SIA accuracy and responsiveness. </w:t>
            </w:r>
          </w:p>
          <w:p w14:paraId="52FF37F3" w14:textId="58A163B8" w:rsidR="00842795" w:rsidRPr="00BC5E72" w:rsidRDefault="00842795" w:rsidP="00842795">
            <w:pPr>
              <w:snapToGrid w:val="0"/>
              <w:spacing w:after="0"/>
              <w:cnfStyle w:val="000000100000" w:firstRow="0" w:lastRow="0" w:firstColumn="0" w:lastColumn="0" w:oddVBand="0" w:evenVBand="0" w:oddHBand="1" w:evenHBand="0" w:firstRowFirstColumn="0" w:firstRowLastColumn="0" w:lastRowFirstColumn="0" w:lastRowLastColumn="0"/>
              <w:rPr>
                <w:rFonts w:eastAsiaTheme="minorEastAsia" w:cs="Noto Sans"/>
                <w:b/>
                <w:bCs/>
                <w:sz w:val="22"/>
                <w:szCs w:val="18"/>
              </w:rPr>
            </w:pPr>
            <w:r w:rsidRPr="00BC5E72">
              <w:rPr>
                <w:rFonts w:eastAsia="Calibri" w:cs="Noto Sans"/>
                <w:sz w:val="22"/>
                <w:szCs w:val="18"/>
              </w:rPr>
              <w:t xml:space="preserve">Identify opportunities for proponents to collaborate with other proponents, including jointly engaging if feasible (for example, forming a community reference group for multiple projects) or consolidating and coordinating stakeholder engagement and social baseline data. </w:t>
            </w:r>
          </w:p>
        </w:tc>
        <w:tc>
          <w:tcPr>
            <w:tcW w:w="600" w:type="dxa"/>
          </w:tcPr>
          <w:p w14:paraId="1422C1AB" w14:textId="77777777" w:rsidR="00842795" w:rsidRPr="0086294C" w:rsidRDefault="00842795" w:rsidP="00842795">
            <w:pPr>
              <w:snapToGrid w:val="0"/>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86294C">
              <w:rPr>
                <w:rFonts w:ascii="Wingdings" w:hAnsi="Wingdings" w:cs="Noto Sans"/>
                <w:sz w:val="24"/>
                <w:szCs w:val="24"/>
              </w:rPr>
              <w:t>¨</w:t>
            </w:r>
          </w:p>
          <w:p w14:paraId="2181343A" w14:textId="77777777" w:rsidR="00E61690" w:rsidRPr="0086294C" w:rsidRDefault="00E61690" w:rsidP="00842795">
            <w:pPr>
              <w:snapToGrid w:val="0"/>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p>
          <w:p w14:paraId="1FAB70F8" w14:textId="77777777" w:rsidR="00E61690" w:rsidRPr="0086294C" w:rsidRDefault="00E61690" w:rsidP="00842795">
            <w:pPr>
              <w:snapToGrid w:val="0"/>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p>
          <w:p w14:paraId="64EE0DF7" w14:textId="77777777" w:rsidR="00E61690" w:rsidRPr="0086294C" w:rsidRDefault="00E61690" w:rsidP="00842795">
            <w:pPr>
              <w:snapToGrid w:val="0"/>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p>
          <w:p w14:paraId="24124D94" w14:textId="61D71F07" w:rsidR="00E61690" w:rsidRPr="0086294C" w:rsidRDefault="00E61690" w:rsidP="00842795">
            <w:pPr>
              <w:snapToGrid w:val="0"/>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86294C">
              <w:rPr>
                <w:rFonts w:ascii="Wingdings" w:hAnsi="Wingdings" w:cs="Noto Sans"/>
                <w:sz w:val="24"/>
                <w:szCs w:val="24"/>
              </w:rPr>
              <w:t>¨</w:t>
            </w:r>
          </w:p>
        </w:tc>
      </w:tr>
      <w:tr w:rsidR="00E61690" w:rsidRPr="00FF7FC3" w14:paraId="7ADDDCA3" w14:textId="77777777" w:rsidTr="00B6247C">
        <w:tc>
          <w:tcPr>
            <w:cnfStyle w:val="001000000000" w:firstRow="0" w:lastRow="0" w:firstColumn="1" w:lastColumn="0" w:oddVBand="0" w:evenVBand="0" w:oddHBand="0" w:evenHBand="0" w:firstRowFirstColumn="0" w:firstRowLastColumn="0" w:lastRowFirstColumn="0" w:lastRowLastColumn="0"/>
            <w:tcW w:w="2122" w:type="dxa"/>
          </w:tcPr>
          <w:p w14:paraId="4219BC98" w14:textId="6DCBC961" w:rsidR="00E61690" w:rsidRPr="00267F18" w:rsidRDefault="00E61690" w:rsidP="00E61690">
            <w:pPr>
              <w:snapToGrid w:val="0"/>
              <w:spacing w:after="0"/>
              <w:rPr>
                <w:rFonts w:eastAsiaTheme="minorEastAsia" w:cs="Noto Sans"/>
                <w:sz w:val="22"/>
                <w:szCs w:val="18"/>
              </w:rPr>
            </w:pPr>
            <w:r w:rsidRPr="00267F18">
              <w:rPr>
                <w:rFonts w:eastAsia="Calibri" w:cs="Noto Sans"/>
                <w:sz w:val="22"/>
                <w:szCs w:val="18"/>
              </w:rPr>
              <w:t>Advocate for data sharing</w:t>
            </w:r>
          </w:p>
        </w:tc>
        <w:tc>
          <w:tcPr>
            <w:tcW w:w="7487" w:type="dxa"/>
          </w:tcPr>
          <w:p w14:paraId="3FA39FA6" w14:textId="77777777" w:rsidR="00E61690" w:rsidRPr="00BC5E72" w:rsidRDefault="00E61690" w:rsidP="00E61690">
            <w:pPr>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BC5E72">
              <w:rPr>
                <w:rFonts w:eastAsia="Calibri" w:cs="Noto Sans"/>
                <w:sz w:val="22"/>
                <w:szCs w:val="18"/>
              </w:rPr>
              <w:t xml:space="preserve">Request workforce, transport and housing data from proponents to support regional planning. </w:t>
            </w:r>
          </w:p>
          <w:p w14:paraId="7064D9E0" w14:textId="03306984" w:rsidR="00E61690" w:rsidRPr="00BC5E72" w:rsidRDefault="00E61690" w:rsidP="00E61690">
            <w:pPr>
              <w:snapToGrid w:val="0"/>
              <w:spacing w:after="0"/>
              <w:cnfStyle w:val="000000000000" w:firstRow="0" w:lastRow="0" w:firstColumn="0" w:lastColumn="0" w:oddVBand="0" w:evenVBand="0" w:oddHBand="0" w:evenHBand="0" w:firstRowFirstColumn="0" w:firstRowLastColumn="0" w:lastRowFirstColumn="0" w:lastRowLastColumn="0"/>
              <w:rPr>
                <w:rFonts w:eastAsiaTheme="minorEastAsia" w:cs="Noto Sans"/>
                <w:b/>
                <w:bCs/>
                <w:sz w:val="22"/>
                <w:szCs w:val="18"/>
              </w:rPr>
            </w:pPr>
            <w:r w:rsidRPr="00BC5E72">
              <w:rPr>
                <w:rFonts w:eastAsia="Calibri" w:cs="Noto Sans"/>
                <w:sz w:val="22"/>
                <w:szCs w:val="18"/>
              </w:rPr>
              <w:t>Seek methodologies and assumptions used in SIAs and benefit-sharing plans.</w:t>
            </w:r>
          </w:p>
        </w:tc>
        <w:tc>
          <w:tcPr>
            <w:tcW w:w="600" w:type="dxa"/>
          </w:tcPr>
          <w:p w14:paraId="4C04A184" w14:textId="77777777" w:rsidR="00E61690" w:rsidRPr="0086294C" w:rsidRDefault="00E61690" w:rsidP="00E61690">
            <w:pPr>
              <w:snapToGrid w:val="0"/>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86294C">
              <w:rPr>
                <w:rFonts w:ascii="Wingdings" w:hAnsi="Wingdings" w:cs="Noto Sans"/>
                <w:sz w:val="24"/>
                <w:szCs w:val="24"/>
              </w:rPr>
              <w:t>¨</w:t>
            </w:r>
          </w:p>
          <w:p w14:paraId="0950ED91" w14:textId="77777777" w:rsidR="00E61690" w:rsidRPr="0086294C" w:rsidRDefault="00E61690" w:rsidP="00E61690">
            <w:pPr>
              <w:snapToGrid w:val="0"/>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p>
          <w:p w14:paraId="74775FD4" w14:textId="77777777" w:rsidR="00E61690" w:rsidRPr="0086294C" w:rsidRDefault="00E61690" w:rsidP="00E61690">
            <w:pPr>
              <w:snapToGrid w:val="0"/>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p>
          <w:p w14:paraId="68074B3A" w14:textId="00B680C9" w:rsidR="00E61690" w:rsidRPr="0086294C" w:rsidRDefault="00E61690" w:rsidP="00E61690">
            <w:pPr>
              <w:snapToGrid w:val="0"/>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86294C">
              <w:rPr>
                <w:rFonts w:ascii="Wingdings" w:hAnsi="Wingdings" w:cs="Noto Sans"/>
                <w:sz w:val="24"/>
                <w:szCs w:val="24"/>
              </w:rPr>
              <w:t>¨</w:t>
            </w:r>
          </w:p>
        </w:tc>
      </w:tr>
      <w:tr w:rsidR="00E61690" w:rsidRPr="00FF7FC3" w14:paraId="2E55372C" w14:textId="77777777" w:rsidTr="00B624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C6660FD" w14:textId="3DF98826" w:rsidR="00E61690" w:rsidRPr="00267F18" w:rsidRDefault="00E61690" w:rsidP="00E61690">
            <w:pPr>
              <w:snapToGrid w:val="0"/>
              <w:spacing w:after="0"/>
              <w:rPr>
                <w:rFonts w:eastAsiaTheme="minorEastAsia" w:cs="Noto Sans"/>
                <w:sz w:val="22"/>
                <w:szCs w:val="18"/>
              </w:rPr>
            </w:pPr>
            <w:r w:rsidRPr="00267F18">
              <w:rPr>
                <w:rFonts w:eastAsia="Calibri" w:cs="Noto Sans"/>
                <w:sz w:val="22"/>
                <w:szCs w:val="18"/>
              </w:rPr>
              <w:t>Commission regional impact studies</w:t>
            </w:r>
          </w:p>
        </w:tc>
        <w:tc>
          <w:tcPr>
            <w:tcW w:w="7487" w:type="dxa"/>
          </w:tcPr>
          <w:p w14:paraId="6EA3827A" w14:textId="734CA7FE" w:rsidR="00E61690" w:rsidRPr="00BC5E72" w:rsidRDefault="00E61690" w:rsidP="00E61690">
            <w:pPr>
              <w:snapToGrid w:val="0"/>
              <w:spacing w:after="0"/>
              <w:cnfStyle w:val="000000100000" w:firstRow="0" w:lastRow="0" w:firstColumn="0" w:lastColumn="0" w:oddVBand="0" w:evenVBand="0" w:oddHBand="1" w:evenHBand="0" w:firstRowFirstColumn="0" w:firstRowLastColumn="0" w:lastRowFirstColumn="0" w:lastRowLastColumn="0"/>
              <w:rPr>
                <w:rFonts w:eastAsiaTheme="minorEastAsia" w:cs="Noto Sans"/>
                <w:b/>
                <w:bCs/>
                <w:sz w:val="22"/>
                <w:szCs w:val="18"/>
              </w:rPr>
            </w:pPr>
            <w:r w:rsidRPr="00BC5E72">
              <w:rPr>
                <w:rFonts w:eastAsia="Calibri" w:cs="Noto Sans"/>
                <w:sz w:val="22"/>
                <w:szCs w:val="18"/>
              </w:rPr>
              <w:t>If development accelerates, seek partnerships with other councils for regional cumulative-impact studies to inform SIAs, infrastructure plans and coordinated benefit distribution.</w:t>
            </w:r>
          </w:p>
        </w:tc>
        <w:tc>
          <w:tcPr>
            <w:tcW w:w="600" w:type="dxa"/>
          </w:tcPr>
          <w:p w14:paraId="11D187D8" w14:textId="6EBBD125" w:rsidR="00E61690" w:rsidRPr="0086294C" w:rsidRDefault="00E61690" w:rsidP="00E61690">
            <w:pPr>
              <w:snapToGrid w:val="0"/>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86294C">
              <w:rPr>
                <w:rFonts w:ascii="Wingdings" w:hAnsi="Wingdings" w:cs="Noto Sans"/>
                <w:sz w:val="24"/>
                <w:szCs w:val="24"/>
              </w:rPr>
              <w:t>¨</w:t>
            </w:r>
          </w:p>
        </w:tc>
      </w:tr>
    </w:tbl>
    <w:p w14:paraId="7FCE7C29" w14:textId="6C1C1F15" w:rsidR="008E170B" w:rsidRPr="00FF7FC3" w:rsidRDefault="008E170B" w:rsidP="007A7F37">
      <w:pPr>
        <w:snapToGrid w:val="0"/>
        <w:spacing w:after="0"/>
        <w:rPr>
          <w:rFonts w:cs="Noto Sans"/>
          <w:sz w:val="20"/>
        </w:rPr>
      </w:pPr>
    </w:p>
    <w:p w14:paraId="0F243EF2" w14:textId="0994C724" w:rsidR="00F345FE" w:rsidRPr="00CB59D1" w:rsidRDefault="008E170B" w:rsidP="008E170B">
      <w:pPr>
        <w:rPr>
          <w:rFonts w:cs="Noto Sans"/>
          <w:i/>
          <w:sz w:val="22"/>
          <w:szCs w:val="22"/>
        </w:rPr>
      </w:pPr>
      <w:r w:rsidRPr="00CB59D1">
        <w:rPr>
          <w:rFonts w:cs="Noto Sans"/>
          <w:i/>
          <w:iCs/>
          <w:sz w:val="22"/>
          <w:szCs w:val="22"/>
        </w:rPr>
        <w:t>This resource is not an instrument prescribed by statute and provides no statutory guidance. Any references to policies are not an interpretation of those policies. The material or any part of the material in this resource (including any references to legislation) does not constitute legal advice. This resource should not be relied upon for the making of any decisions or the taking of any actions.</w:t>
      </w:r>
    </w:p>
    <w:sectPr w:rsidR="00F345FE" w:rsidRPr="00CB59D1" w:rsidSect="00E4628D">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374" w:right="837" w:bottom="2468" w:left="851" w:header="709" w:footer="708"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875A6" w14:textId="77777777" w:rsidR="000B7683" w:rsidRDefault="000B7683" w:rsidP="00BD277D">
      <w:r>
        <w:separator/>
      </w:r>
    </w:p>
  </w:endnote>
  <w:endnote w:type="continuationSeparator" w:id="0">
    <w:p w14:paraId="43F93D00" w14:textId="77777777" w:rsidR="000B7683" w:rsidRDefault="000B7683" w:rsidP="00BD2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loo Tammudu 2 ExtraBold">
    <w:charset w:val="4D"/>
    <w:family w:val="script"/>
    <w:pitch w:val="variable"/>
    <w:sig w:usb0="A020007F" w:usb1="4000207B" w:usb2="00000000" w:usb3="00000000" w:csb0="00000193" w:csb1="00000000"/>
  </w:font>
  <w:font w:name="Noto Sans Black">
    <w:panose1 w:val="020B0502040504020204"/>
    <w:charset w:val="00"/>
    <w:family w:val="swiss"/>
    <w:pitch w:val="variable"/>
    <w:sig w:usb0="E00002FF" w:usb1="4000201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8564A" w14:textId="77777777" w:rsidR="001920DD" w:rsidRDefault="001920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643A" w14:textId="6E4809A9" w:rsidR="007663EA" w:rsidRPr="0093558C" w:rsidRDefault="0093558C" w:rsidP="001419D1">
    <w:pPr>
      <w:pStyle w:val="Footer"/>
      <w:rPr>
        <w:b/>
        <w:bCs/>
        <w:color w:val="005EB8" w:themeColor="accent5"/>
      </w:rPr>
    </w:pPr>
    <w:r>
      <w:rPr>
        <w:noProof/>
      </w:rPr>
      <w:drawing>
        <wp:anchor distT="0" distB="0" distL="114300" distR="114300" simplePos="0" relativeHeight="251658241" behindDoc="1" locked="0" layoutInCell="1" allowOverlap="1" wp14:anchorId="3018435B" wp14:editId="5CA79513">
          <wp:simplePos x="0" y="0"/>
          <wp:positionH relativeFrom="column">
            <wp:posOffset>3373120</wp:posOffset>
          </wp:positionH>
          <wp:positionV relativeFrom="paragraph">
            <wp:posOffset>-8890</wp:posOffset>
          </wp:positionV>
          <wp:extent cx="3096895" cy="520065"/>
          <wp:effectExtent l="0" t="0" r="8255" b="0"/>
          <wp:wrapNone/>
          <wp:docPr id="988839036"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652652" w:rsidRPr="0093558C">
      <w:rPr>
        <w:b/>
        <w:bCs/>
        <w:color w:val="005EB8" w:themeColor="accent5"/>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0702D" w14:textId="77777777" w:rsidR="00A14DBB" w:rsidRDefault="00BD39F3" w:rsidP="00BD39F3">
    <w:pPr>
      <w:pStyle w:val="Footer"/>
      <w:tabs>
        <w:tab w:val="clear" w:pos="4153"/>
        <w:tab w:val="clear" w:pos="8306"/>
        <w:tab w:val="left" w:pos="4635"/>
      </w:tabs>
      <w:rPr>
        <w:color w:val="005EB8" w:themeColor="accent5"/>
      </w:rPr>
    </w:pPr>
    <w:r>
      <w:rPr>
        <w:color w:val="005EB8" w:themeColor="accent5"/>
      </w:rPr>
      <w:tab/>
    </w:r>
  </w:p>
  <w:p w14:paraId="5A4C233F" w14:textId="7E307C24" w:rsidR="00A14DBB" w:rsidRDefault="008B4BC6" w:rsidP="00D466FC">
    <w:pPr>
      <w:pStyle w:val="Footer"/>
      <w:tabs>
        <w:tab w:val="clear" w:pos="4153"/>
        <w:tab w:val="clear" w:pos="8306"/>
        <w:tab w:val="left" w:pos="3093"/>
      </w:tabs>
    </w:pPr>
    <w:r>
      <w:rPr>
        <w:noProof/>
      </w:rPr>
      <w:drawing>
        <wp:anchor distT="0" distB="0" distL="114300" distR="114300" simplePos="0" relativeHeight="251658240" behindDoc="1" locked="0" layoutInCell="1" allowOverlap="1" wp14:anchorId="727386F4" wp14:editId="25177CAC">
          <wp:simplePos x="0" y="0"/>
          <wp:positionH relativeFrom="column">
            <wp:posOffset>3381375</wp:posOffset>
          </wp:positionH>
          <wp:positionV relativeFrom="paragraph">
            <wp:posOffset>-85090</wp:posOffset>
          </wp:positionV>
          <wp:extent cx="3096895" cy="520065"/>
          <wp:effectExtent l="0" t="0" r="8255" b="0"/>
          <wp:wrapNone/>
          <wp:docPr id="2032007657"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D466F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99890" w14:textId="77777777" w:rsidR="000B7683" w:rsidRDefault="000B7683" w:rsidP="00BD277D">
      <w:r>
        <w:separator/>
      </w:r>
    </w:p>
  </w:footnote>
  <w:footnote w:type="continuationSeparator" w:id="0">
    <w:p w14:paraId="028D2157" w14:textId="77777777" w:rsidR="000B7683" w:rsidRDefault="000B7683" w:rsidP="00BD2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16BC6" w14:textId="77777777" w:rsidR="001920DD" w:rsidRDefault="001920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2097" w14:textId="7ECC4E0B" w:rsidR="0093558C" w:rsidRPr="0093558C" w:rsidRDefault="0093558C" w:rsidP="0016468A">
    <w:pPr>
      <w:pStyle w:val="Header"/>
      <w:tabs>
        <w:tab w:val="clear" w:pos="8306"/>
        <w:tab w:val="left" w:pos="6359"/>
        <w:tab w:val="left" w:pos="7216"/>
        <w:tab w:val="right" w:pos="9540"/>
        <w:tab w:val="right" w:pos="10205"/>
      </w:tabs>
      <w:spacing w:after="0"/>
      <w:rPr>
        <w:rFonts w:cs="Noto Sans"/>
        <w:color w:val="005EB8"/>
        <w:lang w:val="en-US"/>
      </w:rPr>
    </w:pPr>
    <w:r>
      <w:rPr>
        <w:rFonts w:cs="Noto Sans"/>
        <w:color w:val="005EB8"/>
        <w:sz w:val="22"/>
        <w:szCs w:val="32"/>
        <w:lang w:val="en-US"/>
      </w:rPr>
      <w:tab/>
    </w:r>
  </w:p>
  <w:p w14:paraId="70A1B685" w14:textId="15BB7881" w:rsidR="003101D3" w:rsidRPr="0093558C" w:rsidRDefault="00C8443D">
    <w:pPr>
      <w:pStyle w:val="Header"/>
      <w:rPr>
        <w:lang w:val="en-US"/>
      </w:rPr>
    </w:pPr>
    <w:r w:rsidRPr="0093558C">
      <w:rPr>
        <w:rFonts w:cs="Noto Sans"/>
        <w:noProof/>
        <w:color w:val="005EB8"/>
        <w:sz w:val="22"/>
        <w:szCs w:val="32"/>
        <w:lang w:val="en-US"/>
      </w:rPr>
      <mc:AlternateContent>
        <mc:Choice Requires="wps">
          <w:drawing>
            <wp:anchor distT="0" distB="0" distL="114300" distR="114300" simplePos="0" relativeHeight="251658242" behindDoc="0" locked="0" layoutInCell="1" allowOverlap="1" wp14:anchorId="482597EE" wp14:editId="546F7D5B">
              <wp:simplePos x="0" y="0"/>
              <wp:positionH relativeFrom="column">
                <wp:posOffset>-581025</wp:posOffset>
              </wp:positionH>
              <wp:positionV relativeFrom="paragraph">
                <wp:posOffset>108585</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3AEECF" id="Straight Connector 1"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8.55pt" to="114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strokecolor="#005eb8 [3204]"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0B459" w14:textId="710D5A69" w:rsidR="007663EA" w:rsidRDefault="00984513" w:rsidP="001920DD">
    <w:pPr>
      <w:pStyle w:val="Header"/>
    </w:pPr>
    <w:r w:rsidRPr="0093558C">
      <w:rPr>
        <w:rFonts w:cs="Noto Sans"/>
        <w:noProof/>
        <w:color w:val="005EB8"/>
        <w:sz w:val="22"/>
        <w:szCs w:val="32"/>
        <w:lang w:val="en-US"/>
      </w:rPr>
      <mc:AlternateContent>
        <mc:Choice Requires="wps">
          <w:drawing>
            <wp:anchor distT="0" distB="0" distL="114300" distR="114300" simplePos="0" relativeHeight="251658243" behindDoc="0" locked="0" layoutInCell="1" allowOverlap="1" wp14:anchorId="14591667" wp14:editId="38BD3619">
              <wp:simplePos x="0" y="0"/>
              <wp:positionH relativeFrom="column">
                <wp:posOffset>-581025</wp:posOffset>
              </wp:positionH>
              <wp:positionV relativeFrom="paragraph">
                <wp:posOffset>108585</wp:posOffset>
              </wp:positionV>
              <wp:extent cx="15113000" cy="0"/>
              <wp:effectExtent l="0" t="0" r="0" b="0"/>
              <wp:wrapNone/>
              <wp:docPr id="262110453"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E470BD" id="Straight Connector 1" o:spid="_x0000_s1026" style="position:absolute;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8.55pt" to="114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strokecolor="#005eb8 [3204]" strokeweight=".5pt">
              <v:stroke joinstyle="miter"/>
            </v:line>
          </w:pict>
        </mc:Fallback>
      </mc:AlternateContent>
    </w:r>
    <w:r w:rsidR="00AD517F">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16EA968"/>
    <w:lvl w:ilvl="0">
      <w:start w:val="1"/>
      <w:numFmt w:val="bullet"/>
      <w:pStyle w:val="ListBullet2"/>
      <w:lvlText w:val="–"/>
      <w:lvlJc w:val="left"/>
      <w:pPr>
        <w:ind w:left="717" w:hanging="360"/>
      </w:pPr>
      <w:rPr>
        <w:rFonts w:ascii="Arial" w:hAnsi="Arial" w:hint="default"/>
        <w:b w:val="0"/>
        <w:i w:val="0"/>
        <w:sz w:val="20"/>
      </w:rPr>
    </w:lvl>
  </w:abstractNum>
  <w:abstractNum w:abstractNumId="1" w15:restartNumberingAfterBreak="0">
    <w:nsid w:val="FFFFFF89"/>
    <w:multiLevelType w:val="singleLevel"/>
    <w:tmpl w:val="3228AA1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DE4458"/>
    <w:multiLevelType w:val="multilevel"/>
    <w:tmpl w:val="5380B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71364E"/>
    <w:multiLevelType w:val="hybridMultilevel"/>
    <w:tmpl w:val="F3A46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EE4B27"/>
    <w:multiLevelType w:val="hybridMultilevel"/>
    <w:tmpl w:val="A3488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B1361"/>
    <w:multiLevelType w:val="hybridMultilevel"/>
    <w:tmpl w:val="56709B9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7F6122"/>
    <w:multiLevelType w:val="hybridMultilevel"/>
    <w:tmpl w:val="4A7CDBF4"/>
    <w:lvl w:ilvl="0" w:tplc="0C09000F">
      <w:start w:val="1"/>
      <w:numFmt w:val="decimal"/>
      <w:lvlText w:val="%1."/>
      <w:lvlJc w:val="left"/>
      <w:pPr>
        <w:ind w:left="1262" w:hanging="360"/>
      </w:pPr>
    </w:lvl>
    <w:lvl w:ilvl="1" w:tplc="0C090019" w:tentative="1">
      <w:start w:val="1"/>
      <w:numFmt w:val="lowerLetter"/>
      <w:lvlText w:val="%2."/>
      <w:lvlJc w:val="left"/>
      <w:pPr>
        <w:ind w:left="1982" w:hanging="360"/>
      </w:pPr>
    </w:lvl>
    <w:lvl w:ilvl="2" w:tplc="0C09001B" w:tentative="1">
      <w:start w:val="1"/>
      <w:numFmt w:val="lowerRoman"/>
      <w:lvlText w:val="%3."/>
      <w:lvlJc w:val="right"/>
      <w:pPr>
        <w:ind w:left="2702" w:hanging="180"/>
      </w:pPr>
    </w:lvl>
    <w:lvl w:ilvl="3" w:tplc="0C09000F" w:tentative="1">
      <w:start w:val="1"/>
      <w:numFmt w:val="decimal"/>
      <w:lvlText w:val="%4."/>
      <w:lvlJc w:val="left"/>
      <w:pPr>
        <w:ind w:left="3422" w:hanging="360"/>
      </w:pPr>
    </w:lvl>
    <w:lvl w:ilvl="4" w:tplc="0C090019" w:tentative="1">
      <w:start w:val="1"/>
      <w:numFmt w:val="lowerLetter"/>
      <w:lvlText w:val="%5."/>
      <w:lvlJc w:val="left"/>
      <w:pPr>
        <w:ind w:left="4142" w:hanging="360"/>
      </w:pPr>
    </w:lvl>
    <w:lvl w:ilvl="5" w:tplc="0C09001B" w:tentative="1">
      <w:start w:val="1"/>
      <w:numFmt w:val="lowerRoman"/>
      <w:lvlText w:val="%6."/>
      <w:lvlJc w:val="right"/>
      <w:pPr>
        <w:ind w:left="4862" w:hanging="180"/>
      </w:pPr>
    </w:lvl>
    <w:lvl w:ilvl="6" w:tplc="0C09000F" w:tentative="1">
      <w:start w:val="1"/>
      <w:numFmt w:val="decimal"/>
      <w:lvlText w:val="%7."/>
      <w:lvlJc w:val="left"/>
      <w:pPr>
        <w:ind w:left="5582" w:hanging="360"/>
      </w:pPr>
    </w:lvl>
    <w:lvl w:ilvl="7" w:tplc="0C090019" w:tentative="1">
      <w:start w:val="1"/>
      <w:numFmt w:val="lowerLetter"/>
      <w:lvlText w:val="%8."/>
      <w:lvlJc w:val="left"/>
      <w:pPr>
        <w:ind w:left="6302" w:hanging="360"/>
      </w:pPr>
    </w:lvl>
    <w:lvl w:ilvl="8" w:tplc="0C09001B" w:tentative="1">
      <w:start w:val="1"/>
      <w:numFmt w:val="lowerRoman"/>
      <w:lvlText w:val="%9."/>
      <w:lvlJc w:val="right"/>
      <w:pPr>
        <w:ind w:left="7022" w:hanging="180"/>
      </w:pPr>
    </w:lvl>
  </w:abstractNum>
  <w:abstractNum w:abstractNumId="7" w15:restartNumberingAfterBreak="0">
    <w:nsid w:val="179C607E"/>
    <w:multiLevelType w:val="hybridMultilevel"/>
    <w:tmpl w:val="0EE0E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654A57"/>
    <w:multiLevelType w:val="hybridMultilevel"/>
    <w:tmpl w:val="47168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5B76EE"/>
    <w:multiLevelType w:val="hybridMultilevel"/>
    <w:tmpl w:val="9984F4E2"/>
    <w:lvl w:ilvl="0" w:tplc="44E80A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9D206D"/>
    <w:multiLevelType w:val="hybridMultilevel"/>
    <w:tmpl w:val="437C5BD4"/>
    <w:lvl w:ilvl="0" w:tplc="937EB70E">
      <w:start w:val="1"/>
      <w:numFmt w:val="bullet"/>
      <w:lvlText w:val="•"/>
      <w:lvlJc w:val="left"/>
      <w:pPr>
        <w:ind w:left="1080" w:hanging="720"/>
      </w:pPr>
      <w:rPr>
        <w:rFonts w:ascii="Noto Sans" w:eastAsiaTheme="minorEastAsia" w:hAnsi="Noto Sans" w:cs="No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712849"/>
    <w:multiLevelType w:val="hybridMultilevel"/>
    <w:tmpl w:val="5B0423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CF5632"/>
    <w:multiLevelType w:val="multilevel"/>
    <w:tmpl w:val="520631D4"/>
    <w:lvl w:ilvl="0">
      <w:start w:val="1"/>
      <w:numFmt w:val="decimal"/>
      <w:pStyle w:val="ListNumber"/>
      <w:lvlText w:val="%1."/>
      <w:lvlJc w:val="left"/>
      <w:pPr>
        <w:ind w:left="360" w:hanging="360"/>
      </w:pPr>
      <w:rPr>
        <w:rFonts w:ascii="Arial" w:hAnsi="Arial" w:hint="default"/>
        <w:b w:val="0"/>
        <w:i w:val="0"/>
        <w:sz w:val="20"/>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D776D71"/>
    <w:multiLevelType w:val="hybridMultilevel"/>
    <w:tmpl w:val="D44881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38FC51F5"/>
    <w:multiLevelType w:val="hybridMultilevel"/>
    <w:tmpl w:val="C15A4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AD4F26"/>
    <w:multiLevelType w:val="hybridMultilevel"/>
    <w:tmpl w:val="73109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535569"/>
    <w:multiLevelType w:val="hybridMultilevel"/>
    <w:tmpl w:val="AF248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7C17C17"/>
    <w:multiLevelType w:val="hybridMultilevel"/>
    <w:tmpl w:val="981267C6"/>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83311DF"/>
    <w:multiLevelType w:val="hybridMultilevel"/>
    <w:tmpl w:val="427C1C8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8DC70E6"/>
    <w:multiLevelType w:val="hybridMultilevel"/>
    <w:tmpl w:val="B23054B0"/>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BA3030F"/>
    <w:multiLevelType w:val="hybridMultilevel"/>
    <w:tmpl w:val="61D8F2F0"/>
    <w:lvl w:ilvl="0" w:tplc="B638FE34">
      <w:start w:val="1"/>
      <w:numFmt w:val="lowerLetter"/>
      <w:pStyle w:val="Listalpha"/>
      <w:lvlText w:val="%1."/>
      <w:lvlJc w:val="left"/>
      <w:pPr>
        <w:ind w:left="720" w:hanging="360"/>
      </w:pPr>
      <w:rPr>
        <w:rFonts w:ascii="Noto Sans" w:hAnsi="Noto Sans" w:hint="default"/>
        <w:b w:val="0"/>
        <w:i w:val="0"/>
        <w:color w:val="005EB8"/>
        <w:sz w:val="18"/>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F0F2F3E"/>
    <w:multiLevelType w:val="hybridMultilevel"/>
    <w:tmpl w:val="567687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AE4367B"/>
    <w:multiLevelType w:val="hybridMultilevel"/>
    <w:tmpl w:val="98BA9D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40C6653"/>
    <w:multiLevelType w:val="hybridMultilevel"/>
    <w:tmpl w:val="919E0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C986034"/>
    <w:multiLevelType w:val="hybridMultilevel"/>
    <w:tmpl w:val="EF2AB874"/>
    <w:lvl w:ilvl="0" w:tplc="0AD85BD4">
      <w:start w:val="1"/>
      <w:numFmt w:val="bullet"/>
      <w:pStyle w:val="ListBulletIndent"/>
      <w:lvlText w:val=""/>
      <w:lvlJc w:val="left"/>
      <w:pPr>
        <w:ind w:left="1077" w:hanging="360"/>
      </w:pPr>
      <w:rPr>
        <w:rFonts w:ascii="Symbol" w:hAnsi="Symbol" w:hint="default"/>
        <w:b/>
        <w:i w:val="0"/>
        <w:color w:val="005EB8"/>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5" w15:restartNumberingAfterBreak="0">
    <w:nsid w:val="6CA96A22"/>
    <w:multiLevelType w:val="hybridMultilevel"/>
    <w:tmpl w:val="CA522B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5660D61"/>
    <w:multiLevelType w:val="hybridMultilevel"/>
    <w:tmpl w:val="E70EB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74741615">
    <w:abstractNumId w:val="3"/>
  </w:num>
  <w:num w:numId="2" w16cid:durableId="1846749423">
    <w:abstractNumId w:val="8"/>
  </w:num>
  <w:num w:numId="3" w16cid:durableId="1898003824">
    <w:abstractNumId w:val="1"/>
  </w:num>
  <w:num w:numId="4" w16cid:durableId="1508710585">
    <w:abstractNumId w:val="0"/>
  </w:num>
  <w:num w:numId="5" w16cid:durableId="1764110530">
    <w:abstractNumId w:val="12"/>
  </w:num>
  <w:num w:numId="6" w16cid:durableId="403115210">
    <w:abstractNumId w:val="20"/>
  </w:num>
  <w:num w:numId="7" w16cid:durableId="901137681">
    <w:abstractNumId w:val="4"/>
  </w:num>
  <w:num w:numId="8" w16cid:durableId="1035353686">
    <w:abstractNumId w:val="22"/>
  </w:num>
  <w:num w:numId="9" w16cid:durableId="1841580297">
    <w:abstractNumId w:val="18"/>
  </w:num>
  <w:num w:numId="10" w16cid:durableId="1695228649">
    <w:abstractNumId w:val="21"/>
  </w:num>
  <w:num w:numId="11" w16cid:durableId="1386177241">
    <w:abstractNumId w:val="23"/>
  </w:num>
  <w:num w:numId="12" w16cid:durableId="1485318839">
    <w:abstractNumId w:val="6"/>
  </w:num>
  <w:num w:numId="13" w16cid:durableId="832182826">
    <w:abstractNumId w:val="5"/>
  </w:num>
  <w:num w:numId="14" w16cid:durableId="67315282">
    <w:abstractNumId w:val="16"/>
  </w:num>
  <w:num w:numId="15" w16cid:durableId="1266115890">
    <w:abstractNumId w:val="14"/>
  </w:num>
  <w:num w:numId="16" w16cid:durableId="1895653814">
    <w:abstractNumId w:val="7"/>
  </w:num>
  <w:num w:numId="17" w16cid:durableId="400949338">
    <w:abstractNumId w:val="25"/>
  </w:num>
  <w:num w:numId="18" w16cid:durableId="36122453">
    <w:abstractNumId w:val="13"/>
  </w:num>
  <w:num w:numId="19" w16cid:durableId="1038748206">
    <w:abstractNumId w:val="2"/>
  </w:num>
  <w:num w:numId="20" w16cid:durableId="686062853">
    <w:abstractNumId w:val="24"/>
  </w:num>
  <w:num w:numId="21" w16cid:durableId="880168737">
    <w:abstractNumId w:val="26"/>
  </w:num>
  <w:num w:numId="22" w16cid:durableId="1512573093">
    <w:abstractNumId w:val="17"/>
  </w:num>
  <w:num w:numId="23" w16cid:durableId="2099400891">
    <w:abstractNumId w:val="19"/>
  </w:num>
  <w:num w:numId="24" w16cid:durableId="1907179491">
    <w:abstractNumId w:val="11"/>
  </w:num>
  <w:num w:numId="25" w16cid:durableId="1346908277">
    <w:abstractNumId w:val="9"/>
  </w:num>
  <w:num w:numId="26" w16cid:durableId="434598857">
    <w:abstractNumId w:val="10"/>
  </w:num>
  <w:num w:numId="27" w16cid:durableId="3127599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D7"/>
    <w:rsid w:val="00000BCA"/>
    <w:rsid w:val="000017EE"/>
    <w:rsid w:val="00005BD8"/>
    <w:rsid w:val="0001370B"/>
    <w:rsid w:val="00013DA6"/>
    <w:rsid w:val="000149AC"/>
    <w:rsid w:val="000315DB"/>
    <w:rsid w:val="000375D7"/>
    <w:rsid w:val="00041B00"/>
    <w:rsid w:val="00051685"/>
    <w:rsid w:val="0005350D"/>
    <w:rsid w:val="00056232"/>
    <w:rsid w:val="00062138"/>
    <w:rsid w:val="00074FA8"/>
    <w:rsid w:val="00090A85"/>
    <w:rsid w:val="00090DED"/>
    <w:rsid w:val="000914B6"/>
    <w:rsid w:val="000946EF"/>
    <w:rsid w:val="000B0A57"/>
    <w:rsid w:val="000B3275"/>
    <w:rsid w:val="000B51E5"/>
    <w:rsid w:val="000B7683"/>
    <w:rsid w:val="000C6917"/>
    <w:rsid w:val="000D0A64"/>
    <w:rsid w:val="000D2FD7"/>
    <w:rsid w:val="000D4D53"/>
    <w:rsid w:val="000D7927"/>
    <w:rsid w:val="000E3C1E"/>
    <w:rsid w:val="000E411F"/>
    <w:rsid w:val="000E628A"/>
    <w:rsid w:val="000E67B4"/>
    <w:rsid w:val="00102B1D"/>
    <w:rsid w:val="00113EF1"/>
    <w:rsid w:val="00123576"/>
    <w:rsid w:val="001419D1"/>
    <w:rsid w:val="00142AC1"/>
    <w:rsid w:val="00150557"/>
    <w:rsid w:val="0016468A"/>
    <w:rsid w:val="00172A45"/>
    <w:rsid w:val="00173294"/>
    <w:rsid w:val="00177911"/>
    <w:rsid w:val="00183C82"/>
    <w:rsid w:val="001920DD"/>
    <w:rsid w:val="00193786"/>
    <w:rsid w:val="00197C5B"/>
    <w:rsid w:val="001A4972"/>
    <w:rsid w:val="001A68B6"/>
    <w:rsid w:val="001A6B0B"/>
    <w:rsid w:val="001B0E4D"/>
    <w:rsid w:val="001B130C"/>
    <w:rsid w:val="001C3490"/>
    <w:rsid w:val="001D7892"/>
    <w:rsid w:val="001E3D7B"/>
    <w:rsid w:val="001E5450"/>
    <w:rsid w:val="001F1892"/>
    <w:rsid w:val="001F299E"/>
    <w:rsid w:val="001F577D"/>
    <w:rsid w:val="00207658"/>
    <w:rsid w:val="00221D54"/>
    <w:rsid w:val="00224DE3"/>
    <w:rsid w:val="00227248"/>
    <w:rsid w:val="002327ED"/>
    <w:rsid w:val="00234AA1"/>
    <w:rsid w:val="00235C3D"/>
    <w:rsid w:val="00237F42"/>
    <w:rsid w:val="00246744"/>
    <w:rsid w:val="00250FDD"/>
    <w:rsid w:val="0025288B"/>
    <w:rsid w:val="00253634"/>
    <w:rsid w:val="00253CF8"/>
    <w:rsid w:val="002545EA"/>
    <w:rsid w:val="002617D1"/>
    <w:rsid w:val="00262EAD"/>
    <w:rsid w:val="002647A7"/>
    <w:rsid w:val="00267F18"/>
    <w:rsid w:val="00273CAC"/>
    <w:rsid w:val="00274824"/>
    <w:rsid w:val="00274CD6"/>
    <w:rsid w:val="00275BC6"/>
    <w:rsid w:val="00285C1A"/>
    <w:rsid w:val="00287721"/>
    <w:rsid w:val="002963AF"/>
    <w:rsid w:val="00297919"/>
    <w:rsid w:val="002A706A"/>
    <w:rsid w:val="002B1F22"/>
    <w:rsid w:val="002B225A"/>
    <w:rsid w:val="002B5C98"/>
    <w:rsid w:val="002F676B"/>
    <w:rsid w:val="00304C16"/>
    <w:rsid w:val="003101D3"/>
    <w:rsid w:val="003213A2"/>
    <w:rsid w:val="003318D6"/>
    <w:rsid w:val="00331A30"/>
    <w:rsid w:val="003320C9"/>
    <w:rsid w:val="003358AA"/>
    <w:rsid w:val="003374F9"/>
    <w:rsid w:val="0034055E"/>
    <w:rsid w:val="003435C3"/>
    <w:rsid w:val="003646E6"/>
    <w:rsid w:val="00364D78"/>
    <w:rsid w:val="00375289"/>
    <w:rsid w:val="0039553D"/>
    <w:rsid w:val="003A6863"/>
    <w:rsid w:val="003A6F34"/>
    <w:rsid w:val="003B0D08"/>
    <w:rsid w:val="003B2B83"/>
    <w:rsid w:val="003B36F2"/>
    <w:rsid w:val="003C06D8"/>
    <w:rsid w:val="003E736F"/>
    <w:rsid w:val="004032FB"/>
    <w:rsid w:val="00404D93"/>
    <w:rsid w:val="004073C4"/>
    <w:rsid w:val="004171D1"/>
    <w:rsid w:val="0042214D"/>
    <w:rsid w:val="00425356"/>
    <w:rsid w:val="00433EA2"/>
    <w:rsid w:val="00437BCB"/>
    <w:rsid w:val="00445F99"/>
    <w:rsid w:val="004540A9"/>
    <w:rsid w:val="004542F2"/>
    <w:rsid w:val="004669F6"/>
    <w:rsid w:val="0046758B"/>
    <w:rsid w:val="00471A57"/>
    <w:rsid w:val="00475267"/>
    <w:rsid w:val="004872D4"/>
    <w:rsid w:val="004B07F8"/>
    <w:rsid w:val="004B5D20"/>
    <w:rsid w:val="004C16BC"/>
    <w:rsid w:val="004C276F"/>
    <w:rsid w:val="004C4D51"/>
    <w:rsid w:val="004C7949"/>
    <w:rsid w:val="004D2D04"/>
    <w:rsid w:val="004D2FD6"/>
    <w:rsid w:val="004E1BDA"/>
    <w:rsid w:val="004F6B12"/>
    <w:rsid w:val="00502972"/>
    <w:rsid w:val="005126C3"/>
    <w:rsid w:val="00513262"/>
    <w:rsid w:val="005211B7"/>
    <w:rsid w:val="00521CA3"/>
    <w:rsid w:val="00537BED"/>
    <w:rsid w:val="00541FE2"/>
    <w:rsid w:val="00542FB2"/>
    <w:rsid w:val="005500E5"/>
    <w:rsid w:val="00562038"/>
    <w:rsid w:val="00573B60"/>
    <w:rsid w:val="00574381"/>
    <w:rsid w:val="005749B5"/>
    <w:rsid w:val="00581B6F"/>
    <w:rsid w:val="00581E47"/>
    <w:rsid w:val="00583AB0"/>
    <w:rsid w:val="00591684"/>
    <w:rsid w:val="00595F41"/>
    <w:rsid w:val="005B6502"/>
    <w:rsid w:val="005C0914"/>
    <w:rsid w:val="005C0C98"/>
    <w:rsid w:val="005C442B"/>
    <w:rsid w:val="005C6DAE"/>
    <w:rsid w:val="005E08E7"/>
    <w:rsid w:val="005E4F8C"/>
    <w:rsid w:val="005E6EC6"/>
    <w:rsid w:val="005F4788"/>
    <w:rsid w:val="005F49BF"/>
    <w:rsid w:val="0061166F"/>
    <w:rsid w:val="00621E8E"/>
    <w:rsid w:val="00630356"/>
    <w:rsid w:val="006311A8"/>
    <w:rsid w:val="006331EF"/>
    <w:rsid w:val="0064098E"/>
    <w:rsid w:val="00652652"/>
    <w:rsid w:val="00660463"/>
    <w:rsid w:val="006729E8"/>
    <w:rsid w:val="00673A3C"/>
    <w:rsid w:val="00676670"/>
    <w:rsid w:val="00686F2B"/>
    <w:rsid w:val="00692FB1"/>
    <w:rsid w:val="00697CD4"/>
    <w:rsid w:val="006B3435"/>
    <w:rsid w:val="006B7687"/>
    <w:rsid w:val="006C3084"/>
    <w:rsid w:val="006D3CED"/>
    <w:rsid w:val="006D651E"/>
    <w:rsid w:val="006E1817"/>
    <w:rsid w:val="00703E7A"/>
    <w:rsid w:val="007063A0"/>
    <w:rsid w:val="007076B4"/>
    <w:rsid w:val="00710CAD"/>
    <w:rsid w:val="00712B61"/>
    <w:rsid w:val="00714C54"/>
    <w:rsid w:val="007204DE"/>
    <w:rsid w:val="00720775"/>
    <w:rsid w:val="00735793"/>
    <w:rsid w:val="0073587E"/>
    <w:rsid w:val="007370FD"/>
    <w:rsid w:val="007448DF"/>
    <w:rsid w:val="00745D92"/>
    <w:rsid w:val="00747F2E"/>
    <w:rsid w:val="00750D5A"/>
    <w:rsid w:val="00756E7A"/>
    <w:rsid w:val="00757092"/>
    <w:rsid w:val="00757B88"/>
    <w:rsid w:val="007609B1"/>
    <w:rsid w:val="00764D7D"/>
    <w:rsid w:val="007663EA"/>
    <w:rsid w:val="00772DAC"/>
    <w:rsid w:val="00775AF3"/>
    <w:rsid w:val="00777677"/>
    <w:rsid w:val="00782B7F"/>
    <w:rsid w:val="00784783"/>
    <w:rsid w:val="007A4FCA"/>
    <w:rsid w:val="007A6382"/>
    <w:rsid w:val="007A7F37"/>
    <w:rsid w:val="007C2C35"/>
    <w:rsid w:val="007C3BAA"/>
    <w:rsid w:val="007D16E2"/>
    <w:rsid w:val="007D4342"/>
    <w:rsid w:val="007E3623"/>
    <w:rsid w:val="007E4686"/>
    <w:rsid w:val="007F3A23"/>
    <w:rsid w:val="007F52B5"/>
    <w:rsid w:val="00803322"/>
    <w:rsid w:val="00825313"/>
    <w:rsid w:val="00831FEB"/>
    <w:rsid w:val="00834D08"/>
    <w:rsid w:val="00842795"/>
    <w:rsid w:val="0084774A"/>
    <w:rsid w:val="008535D4"/>
    <w:rsid w:val="00855B73"/>
    <w:rsid w:val="00860F80"/>
    <w:rsid w:val="0086294C"/>
    <w:rsid w:val="008641A5"/>
    <w:rsid w:val="00865600"/>
    <w:rsid w:val="0087776F"/>
    <w:rsid w:val="00877908"/>
    <w:rsid w:val="00881549"/>
    <w:rsid w:val="0088413B"/>
    <w:rsid w:val="00885587"/>
    <w:rsid w:val="0088599C"/>
    <w:rsid w:val="008859CF"/>
    <w:rsid w:val="00892E49"/>
    <w:rsid w:val="008937F5"/>
    <w:rsid w:val="00896055"/>
    <w:rsid w:val="008B4BC6"/>
    <w:rsid w:val="008B5849"/>
    <w:rsid w:val="008B67EB"/>
    <w:rsid w:val="008B72A9"/>
    <w:rsid w:val="008C1C71"/>
    <w:rsid w:val="008C4EA4"/>
    <w:rsid w:val="008C7118"/>
    <w:rsid w:val="008D4050"/>
    <w:rsid w:val="008D440E"/>
    <w:rsid w:val="008D58CE"/>
    <w:rsid w:val="008E170B"/>
    <w:rsid w:val="008E4F97"/>
    <w:rsid w:val="008E77DF"/>
    <w:rsid w:val="008F1942"/>
    <w:rsid w:val="008F56CB"/>
    <w:rsid w:val="008F720D"/>
    <w:rsid w:val="008F7626"/>
    <w:rsid w:val="00902D21"/>
    <w:rsid w:val="00902DF1"/>
    <w:rsid w:val="0090608B"/>
    <w:rsid w:val="0091044D"/>
    <w:rsid w:val="009123B9"/>
    <w:rsid w:val="00912D35"/>
    <w:rsid w:val="0093024C"/>
    <w:rsid w:val="00935109"/>
    <w:rsid w:val="0093558C"/>
    <w:rsid w:val="009358F7"/>
    <w:rsid w:val="009376F4"/>
    <w:rsid w:val="0094479E"/>
    <w:rsid w:val="00947F7C"/>
    <w:rsid w:val="00952345"/>
    <w:rsid w:val="00955163"/>
    <w:rsid w:val="009663D8"/>
    <w:rsid w:val="009724FC"/>
    <w:rsid w:val="00973606"/>
    <w:rsid w:val="0097392E"/>
    <w:rsid w:val="00976398"/>
    <w:rsid w:val="009812E1"/>
    <w:rsid w:val="009830BC"/>
    <w:rsid w:val="00983FF0"/>
    <w:rsid w:val="00984513"/>
    <w:rsid w:val="009875EC"/>
    <w:rsid w:val="0099264D"/>
    <w:rsid w:val="009A16B7"/>
    <w:rsid w:val="009B1EE6"/>
    <w:rsid w:val="009B273A"/>
    <w:rsid w:val="009C4FB3"/>
    <w:rsid w:val="009C50FB"/>
    <w:rsid w:val="009C6257"/>
    <w:rsid w:val="009C7AFB"/>
    <w:rsid w:val="009E359B"/>
    <w:rsid w:val="009E4594"/>
    <w:rsid w:val="009E5188"/>
    <w:rsid w:val="009F0061"/>
    <w:rsid w:val="009F31DB"/>
    <w:rsid w:val="009F3F00"/>
    <w:rsid w:val="009F76B7"/>
    <w:rsid w:val="00A015E5"/>
    <w:rsid w:val="00A034AB"/>
    <w:rsid w:val="00A0643A"/>
    <w:rsid w:val="00A107FA"/>
    <w:rsid w:val="00A148EE"/>
    <w:rsid w:val="00A14DBB"/>
    <w:rsid w:val="00A21822"/>
    <w:rsid w:val="00A313EB"/>
    <w:rsid w:val="00A314CB"/>
    <w:rsid w:val="00A3310B"/>
    <w:rsid w:val="00A41092"/>
    <w:rsid w:val="00A52B4B"/>
    <w:rsid w:val="00A532DA"/>
    <w:rsid w:val="00A5400D"/>
    <w:rsid w:val="00A56AF5"/>
    <w:rsid w:val="00A6046F"/>
    <w:rsid w:val="00A62773"/>
    <w:rsid w:val="00A70A59"/>
    <w:rsid w:val="00A80336"/>
    <w:rsid w:val="00A95AD2"/>
    <w:rsid w:val="00AB433E"/>
    <w:rsid w:val="00AB4742"/>
    <w:rsid w:val="00AB7BC6"/>
    <w:rsid w:val="00AD517F"/>
    <w:rsid w:val="00AD5957"/>
    <w:rsid w:val="00AD6735"/>
    <w:rsid w:val="00AE5C4D"/>
    <w:rsid w:val="00B01872"/>
    <w:rsid w:val="00B14A52"/>
    <w:rsid w:val="00B22CD9"/>
    <w:rsid w:val="00B24187"/>
    <w:rsid w:val="00B254ED"/>
    <w:rsid w:val="00B36C7F"/>
    <w:rsid w:val="00B40D00"/>
    <w:rsid w:val="00B6031B"/>
    <w:rsid w:val="00B6247C"/>
    <w:rsid w:val="00B63518"/>
    <w:rsid w:val="00B66569"/>
    <w:rsid w:val="00B737E8"/>
    <w:rsid w:val="00B759C0"/>
    <w:rsid w:val="00B807E3"/>
    <w:rsid w:val="00B87884"/>
    <w:rsid w:val="00B960C2"/>
    <w:rsid w:val="00B962B4"/>
    <w:rsid w:val="00BA48FD"/>
    <w:rsid w:val="00BA5A1F"/>
    <w:rsid w:val="00BC13B5"/>
    <w:rsid w:val="00BC19A3"/>
    <w:rsid w:val="00BC5E72"/>
    <w:rsid w:val="00BD264E"/>
    <w:rsid w:val="00BD277D"/>
    <w:rsid w:val="00BD2864"/>
    <w:rsid w:val="00BD39F3"/>
    <w:rsid w:val="00BF10D1"/>
    <w:rsid w:val="00C02A81"/>
    <w:rsid w:val="00C0584B"/>
    <w:rsid w:val="00C10840"/>
    <w:rsid w:val="00C22A27"/>
    <w:rsid w:val="00C25F31"/>
    <w:rsid w:val="00C26B34"/>
    <w:rsid w:val="00C33FFB"/>
    <w:rsid w:val="00C43B65"/>
    <w:rsid w:val="00C45058"/>
    <w:rsid w:val="00C50692"/>
    <w:rsid w:val="00C54B6A"/>
    <w:rsid w:val="00C64877"/>
    <w:rsid w:val="00C71685"/>
    <w:rsid w:val="00C73D3A"/>
    <w:rsid w:val="00C8443D"/>
    <w:rsid w:val="00C9240D"/>
    <w:rsid w:val="00C95524"/>
    <w:rsid w:val="00C9609E"/>
    <w:rsid w:val="00CA0370"/>
    <w:rsid w:val="00CA054D"/>
    <w:rsid w:val="00CA0FCE"/>
    <w:rsid w:val="00CA4761"/>
    <w:rsid w:val="00CB59D1"/>
    <w:rsid w:val="00CB6CA5"/>
    <w:rsid w:val="00CB7E9C"/>
    <w:rsid w:val="00CC1775"/>
    <w:rsid w:val="00CC186A"/>
    <w:rsid w:val="00CC42BD"/>
    <w:rsid w:val="00CD5E03"/>
    <w:rsid w:val="00CD69A6"/>
    <w:rsid w:val="00CD790C"/>
    <w:rsid w:val="00CE0493"/>
    <w:rsid w:val="00CE193C"/>
    <w:rsid w:val="00CE3B17"/>
    <w:rsid w:val="00CF360E"/>
    <w:rsid w:val="00CF6C61"/>
    <w:rsid w:val="00D04983"/>
    <w:rsid w:val="00D058EB"/>
    <w:rsid w:val="00D061C9"/>
    <w:rsid w:val="00D06832"/>
    <w:rsid w:val="00D0693C"/>
    <w:rsid w:val="00D2011A"/>
    <w:rsid w:val="00D20D65"/>
    <w:rsid w:val="00D2740D"/>
    <w:rsid w:val="00D278B2"/>
    <w:rsid w:val="00D318C0"/>
    <w:rsid w:val="00D32A8A"/>
    <w:rsid w:val="00D34002"/>
    <w:rsid w:val="00D37B8C"/>
    <w:rsid w:val="00D401C2"/>
    <w:rsid w:val="00D45D10"/>
    <w:rsid w:val="00D466FC"/>
    <w:rsid w:val="00D53A10"/>
    <w:rsid w:val="00D55456"/>
    <w:rsid w:val="00D55D20"/>
    <w:rsid w:val="00D6012A"/>
    <w:rsid w:val="00D630ED"/>
    <w:rsid w:val="00D63E8E"/>
    <w:rsid w:val="00D670C2"/>
    <w:rsid w:val="00D70FE3"/>
    <w:rsid w:val="00D76C99"/>
    <w:rsid w:val="00D879D1"/>
    <w:rsid w:val="00D93D9F"/>
    <w:rsid w:val="00D94659"/>
    <w:rsid w:val="00DA4073"/>
    <w:rsid w:val="00DA5B36"/>
    <w:rsid w:val="00DC28C0"/>
    <w:rsid w:val="00DD07DC"/>
    <w:rsid w:val="00DD0C7B"/>
    <w:rsid w:val="00DD652E"/>
    <w:rsid w:val="00DD7738"/>
    <w:rsid w:val="00DE5637"/>
    <w:rsid w:val="00DF2661"/>
    <w:rsid w:val="00DF399E"/>
    <w:rsid w:val="00DF430A"/>
    <w:rsid w:val="00DF58EB"/>
    <w:rsid w:val="00E00DC2"/>
    <w:rsid w:val="00E0121C"/>
    <w:rsid w:val="00E07B39"/>
    <w:rsid w:val="00E1479A"/>
    <w:rsid w:val="00E14F2E"/>
    <w:rsid w:val="00E17244"/>
    <w:rsid w:val="00E362D6"/>
    <w:rsid w:val="00E4628D"/>
    <w:rsid w:val="00E5131B"/>
    <w:rsid w:val="00E53DAB"/>
    <w:rsid w:val="00E54DD7"/>
    <w:rsid w:val="00E61690"/>
    <w:rsid w:val="00E62BA7"/>
    <w:rsid w:val="00E668E5"/>
    <w:rsid w:val="00E66F02"/>
    <w:rsid w:val="00E76507"/>
    <w:rsid w:val="00E76DAC"/>
    <w:rsid w:val="00E7713E"/>
    <w:rsid w:val="00E772E5"/>
    <w:rsid w:val="00E8547E"/>
    <w:rsid w:val="00E871A2"/>
    <w:rsid w:val="00EB612B"/>
    <w:rsid w:val="00EB7A14"/>
    <w:rsid w:val="00EC2EA5"/>
    <w:rsid w:val="00EE0E40"/>
    <w:rsid w:val="00EE2469"/>
    <w:rsid w:val="00EE5410"/>
    <w:rsid w:val="00EE64C8"/>
    <w:rsid w:val="00EF1D96"/>
    <w:rsid w:val="00EF21CE"/>
    <w:rsid w:val="00F03D11"/>
    <w:rsid w:val="00F0413B"/>
    <w:rsid w:val="00F0572E"/>
    <w:rsid w:val="00F14538"/>
    <w:rsid w:val="00F17264"/>
    <w:rsid w:val="00F203F1"/>
    <w:rsid w:val="00F22C0E"/>
    <w:rsid w:val="00F24535"/>
    <w:rsid w:val="00F32EA5"/>
    <w:rsid w:val="00F34417"/>
    <w:rsid w:val="00F345FE"/>
    <w:rsid w:val="00F57082"/>
    <w:rsid w:val="00F64966"/>
    <w:rsid w:val="00F71ED1"/>
    <w:rsid w:val="00F81A22"/>
    <w:rsid w:val="00F90A98"/>
    <w:rsid w:val="00FA2C53"/>
    <w:rsid w:val="00FA3161"/>
    <w:rsid w:val="00FA3609"/>
    <w:rsid w:val="00FA5843"/>
    <w:rsid w:val="00FA741A"/>
    <w:rsid w:val="00FB422C"/>
    <w:rsid w:val="00FB4532"/>
    <w:rsid w:val="00FB5197"/>
    <w:rsid w:val="00FB6F3E"/>
    <w:rsid w:val="00FC2F6F"/>
    <w:rsid w:val="00FC729C"/>
    <w:rsid w:val="00FD776C"/>
    <w:rsid w:val="00FE4A0B"/>
    <w:rsid w:val="00FE4DCF"/>
    <w:rsid w:val="00FF07C4"/>
    <w:rsid w:val="00FF2B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8A5CD"/>
  <w15:docId w15:val="{EA1C4E97-E3F7-47C6-8922-A155F892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uiPriority="10"/>
    <w:lsdException w:name="List 2" w:semiHidden="1" w:unhideWhenUsed="1"/>
    <w:lsdException w:name="List 3" w:semiHidden="1" w:unhideWhenUsed="1"/>
    <w:lsdException w:name="List Bullet 2"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Copy"/>
    <w:qFormat/>
    <w:rsid w:val="000D2FD7"/>
    <w:pPr>
      <w:spacing w:after="120"/>
    </w:pPr>
    <w:rPr>
      <w:rFonts w:ascii="Noto Sans" w:hAnsi="Noto Sans"/>
      <w:color w:val="151515" w:themeColor="background2" w:themeShade="1A"/>
      <w:sz w:val="18"/>
      <w:lang w:val="en-AU" w:eastAsia="en-US"/>
    </w:rPr>
  </w:style>
  <w:style w:type="paragraph" w:styleId="Heading1">
    <w:name w:val="heading 1"/>
    <w:basedOn w:val="Normal"/>
    <w:next w:val="Normal"/>
    <w:link w:val="Heading1Char"/>
    <w:qFormat/>
    <w:rsid w:val="007204DE"/>
    <w:pPr>
      <w:keepNext/>
      <w:outlineLvl w:val="0"/>
    </w:pPr>
    <w:rPr>
      <w:color w:val="005EB8" w:themeColor="accent1"/>
      <w:kern w:val="32"/>
      <w:sz w:val="48"/>
      <w:szCs w:val="32"/>
    </w:rPr>
  </w:style>
  <w:style w:type="paragraph" w:styleId="Heading2">
    <w:name w:val="heading 2"/>
    <w:basedOn w:val="Normal"/>
    <w:next w:val="Normal"/>
    <w:link w:val="Heading2Char"/>
    <w:qFormat/>
    <w:rsid w:val="007204DE"/>
    <w:pPr>
      <w:spacing w:before="240" w:after="160"/>
      <w:outlineLvl w:val="1"/>
    </w:pPr>
    <w:rPr>
      <w:b/>
      <w:color w:val="005EB8" w:themeColor="accent1"/>
      <w:sz w:val="32"/>
      <w:szCs w:val="36"/>
    </w:rPr>
  </w:style>
  <w:style w:type="paragraph" w:styleId="Heading3">
    <w:name w:val="heading 3"/>
    <w:basedOn w:val="Normal"/>
    <w:next w:val="Normal"/>
    <w:qFormat/>
    <w:rsid w:val="007204DE"/>
    <w:pPr>
      <w:spacing w:before="240" w:after="160"/>
      <w:outlineLvl w:val="2"/>
    </w:pPr>
    <w:rPr>
      <w:color w:val="002E5C"/>
      <w:sz w:val="28"/>
      <w:szCs w:val="28"/>
    </w:rPr>
  </w:style>
  <w:style w:type="paragraph" w:styleId="Heading4">
    <w:name w:val="heading 4"/>
    <w:basedOn w:val="Normal"/>
    <w:next w:val="Normal"/>
    <w:link w:val="Heading4Char"/>
    <w:semiHidden/>
    <w:unhideWhenUsed/>
    <w:qFormat/>
    <w:rsid w:val="00A14DBB"/>
    <w:pPr>
      <w:keepNext/>
      <w:keepLines/>
      <w:spacing w:before="40" w:after="0"/>
      <w:outlineLvl w:val="3"/>
    </w:pPr>
    <w:rPr>
      <w:rFonts w:asciiTheme="majorHAnsi" w:eastAsiaTheme="majorEastAsia" w:hAnsiTheme="majorHAnsi" w:cstheme="majorBidi"/>
      <w:i/>
      <w:iCs/>
      <w:color w:val="00468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locked/>
    <w:rsid w:val="000D7252"/>
    <w:pPr>
      <w:tabs>
        <w:tab w:val="center" w:pos="4153"/>
        <w:tab w:val="right" w:pos="8306"/>
      </w:tabs>
    </w:pPr>
  </w:style>
  <w:style w:type="paragraph" w:styleId="Footer">
    <w:name w:val="footer"/>
    <w:basedOn w:val="Normal"/>
    <w:link w:val="FooterChar"/>
    <w:uiPriority w:val="99"/>
    <w:locked/>
    <w:rsid w:val="000D7252"/>
    <w:pPr>
      <w:tabs>
        <w:tab w:val="center" w:pos="4153"/>
        <w:tab w:val="right" w:pos="8306"/>
      </w:tabs>
    </w:pPr>
  </w:style>
  <w:style w:type="paragraph" w:customStyle="1" w:styleId="Reportbodytext">
    <w:name w:val="Report body text"/>
    <w:basedOn w:val="Normal"/>
    <w:rsid w:val="005B03D8"/>
    <w:rPr>
      <w:rFonts w:cs="Arial"/>
      <w:szCs w:val="24"/>
    </w:rPr>
  </w:style>
  <w:style w:type="character" w:styleId="Hyperlink">
    <w:name w:val="Hyperlink"/>
    <w:rsid w:val="00471A57"/>
    <w:rPr>
      <w:b/>
      <w:color w:val="06325E" w:themeColor="accent2"/>
      <w:u w:val="single"/>
    </w:rPr>
  </w:style>
  <w:style w:type="paragraph" w:styleId="NormalWeb">
    <w:name w:val="Normal (Web)"/>
    <w:basedOn w:val="Normal"/>
    <w:uiPriority w:val="99"/>
    <w:rsid w:val="005D6686"/>
    <w:pPr>
      <w:spacing w:before="100" w:beforeAutospacing="1" w:after="100" w:afterAutospacing="1"/>
    </w:pPr>
    <w:rPr>
      <w:rFonts w:ascii="Times New Roman" w:hAnsi="Times New Roman"/>
      <w:szCs w:val="24"/>
      <w:lang w:eastAsia="en-AU"/>
    </w:rPr>
  </w:style>
  <w:style w:type="character" w:styleId="Strong">
    <w:name w:val="Strong"/>
    <w:aliases w:val="Bold Bold Navy"/>
    <w:qFormat/>
    <w:rsid w:val="007204DE"/>
    <w:rPr>
      <w:rFonts w:ascii="Noto Sans" w:hAnsi="Noto Sans"/>
      <w:b/>
      <w:color w:val="002E5C"/>
      <w:sz w:val="18"/>
    </w:rPr>
  </w:style>
  <w:style w:type="paragraph" w:styleId="BalloonText">
    <w:name w:val="Balloon Text"/>
    <w:basedOn w:val="Normal"/>
    <w:link w:val="BalloonTextChar"/>
    <w:semiHidden/>
    <w:unhideWhenUsed/>
    <w:rsid w:val="00D630ED"/>
    <w:rPr>
      <w:rFonts w:ascii="Tahoma" w:hAnsi="Tahoma" w:cs="Tahoma"/>
      <w:sz w:val="16"/>
      <w:szCs w:val="16"/>
    </w:rPr>
  </w:style>
  <w:style w:type="character" w:customStyle="1" w:styleId="BalloonTextChar">
    <w:name w:val="Balloon Text Char"/>
    <w:basedOn w:val="DefaultParagraphFont"/>
    <w:link w:val="BalloonText"/>
    <w:semiHidden/>
    <w:rsid w:val="00D630ED"/>
    <w:rPr>
      <w:rFonts w:ascii="Tahoma" w:hAnsi="Tahoma" w:cs="Tahoma"/>
      <w:sz w:val="16"/>
      <w:szCs w:val="16"/>
      <w:lang w:val="en-AU" w:eastAsia="en-US"/>
    </w:rPr>
  </w:style>
  <w:style w:type="paragraph" w:styleId="ListParagraph">
    <w:name w:val="List Paragraph"/>
    <w:basedOn w:val="Normal"/>
    <w:link w:val="ListParagraphChar"/>
    <w:uiPriority w:val="34"/>
    <w:qFormat/>
    <w:rsid w:val="00CC186A"/>
    <w:pPr>
      <w:ind w:left="720"/>
      <w:contextualSpacing/>
    </w:pPr>
  </w:style>
  <w:style w:type="character" w:styleId="UnresolvedMention">
    <w:name w:val="Unresolved Mention"/>
    <w:basedOn w:val="DefaultParagraphFont"/>
    <w:uiPriority w:val="99"/>
    <w:semiHidden/>
    <w:unhideWhenUsed/>
    <w:rsid w:val="00CC186A"/>
    <w:rPr>
      <w:color w:val="808080"/>
      <w:shd w:val="clear" w:color="auto" w:fill="E6E6E6"/>
    </w:rPr>
  </w:style>
  <w:style w:type="paragraph" w:customStyle="1" w:styleId="Introductorysentence">
    <w:name w:val="Introductory sentence"/>
    <w:basedOn w:val="Heading2"/>
    <w:link w:val="IntroductorysentenceChar"/>
    <w:qFormat/>
    <w:rsid w:val="007204DE"/>
    <w:pPr>
      <w:spacing w:before="120" w:after="120"/>
    </w:pPr>
    <w:rPr>
      <w:color w:val="002E5C"/>
      <w:sz w:val="28"/>
    </w:rPr>
  </w:style>
  <w:style w:type="character" w:customStyle="1" w:styleId="Heading2Char">
    <w:name w:val="Heading 2 Char"/>
    <w:basedOn w:val="DefaultParagraphFont"/>
    <w:link w:val="Heading2"/>
    <w:rsid w:val="007204DE"/>
    <w:rPr>
      <w:rFonts w:ascii="Noto Sans" w:hAnsi="Noto Sans"/>
      <w:b/>
      <w:color w:val="005EB8" w:themeColor="accent1"/>
      <w:sz w:val="32"/>
      <w:szCs w:val="36"/>
      <w:lang w:val="en-AU" w:eastAsia="en-US"/>
    </w:rPr>
  </w:style>
  <w:style w:type="character" w:customStyle="1" w:styleId="IntroductorysentenceChar">
    <w:name w:val="Introductory sentence Char"/>
    <w:basedOn w:val="Heading2Char"/>
    <w:link w:val="Introductorysentence"/>
    <w:rsid w:val="007204DE"/>
    <w:rPr>
      <w:rFonts w:ascii="Noto Sans" w:hAnsi="Noto Sans"/>
      <w:b/>
      <w:color w:val="002E5C"/>
      <w:sz w:val="28"/>
      <w:szCs w:val="36"/>
      <w:lang w:val="en-AU" w:eastAsia="en-US"/>
    </w:rPr>
  </w:style>
  <w:style w:type="character" w:customStyle="1" w:styleId="FooterChar">
    <w:name w:val="Footer Char"/>
    <w:basedOn w:val="DefaultParagraphFont"/>
    <w:link w:val="Footer"/>
    <w:uiPriority w:val="99"/>
    <w:rsid w:val="00720775"/>
    <w:rPr>
      <w:rFonts w:ascii="Arial" w:hAnsi="Arial"/>
      <w:color w:val="4D4D4F"/>
      <w:sz w:val="24"/>
      <w:lang w:val="en-AU" w:eastAsia="en-US"/>
    </w:rPr>
  </w:style>
  <w:style w:type="character" w:customStyle="1" w:styleId="Heading1Char">
    <w:name w:val="Heading 1 Char"/>
    <w:basedOn w:val="DefaultParagraphFont"/>
    <w:link w:val="Heading1"/>
    <w:rsid w:val="007204DE"/>
    <w:rPr>
      <w:rFonts w:ascii="Noto Sans" w:hAnsi="Noto Sans"/>
      <w:color w:val="005EB8" w:themeColor="accent1"/>
      <w:kern w:val="32"/>
      <w:sz w:val="48"/>
      <w:szCs w:val="32"/>
      <w:lang w:val="en-AU" w:eastAsia="en-US"/>
    </w:rPr>
  </w:style>
  <w:style w:type="character" w:customStyle="1" w:styleId="Heading4Char">
    <w:name w:val="Heading 4 Char"/>
    <w:basedOn w:val="DefaultParagraphFont"/>
    <w:link w:val="Heading4"/>
    <w:semiHidden/>
    <w:rsid w:val="00A14DBB"/>
    <w:rPr>
      <w:rFonts w:asciiTheme="majorHAnsi" w:eastAsiaTheme="majorEastAsia" w:hAnsiTheme="majorHAnsi" w:cstheme="majorBidi"/>
      <w:i/>
      <w:iCs/>
      <w:color w:val="004689" w:themeColor="accent1" w:themeShade="BF"/>
      <w:lang w:val="en-AU" w:eastAsia="en-US"/>
    </w:rPr>
  </w:style>
  <w:style w:type="table" w:styleId="TableGrid">
    <w:name w:val="Table Grid"/>
    <w:basedOn w:val="TableNormal"/>
    <w:uiPriority w:val="59"/>
    <w:rsid w:val="00A14DBB"/>
    <w:pPr>
      <w:spacing w:before="60"/>
    </w:pPr>
    <w:rPr>
      <w:rFonts w:ascii="Arial" w:eastAsiaTheme="minorHAnsi" w:hAnsi="Arial" w:cstheme="minorBidi"/>
      <w:sz w:val="18"/>
      <w:szCs w:val="18"/>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introtext">
    <w:name w:val="Heading 1 intro text"/>
    <w:basedOn w:val="Heading2"/>
    <w:next w:val="Normal"/>
    <w:uiPriority w:val="5"/>
    <w:qFormat/>
    <w:rsid w:val="0001370B"/>
    <w:pPr>
      <w:tabs>
        <w:tab w:val="left" w:pos="1134"/>
      </w:tabs>
      <w:spacing w:before="360" w:after="240"/>
    </w:pPr>
    <w:rPr>
      <w:rFonts w:eastAsiaTheme="majorEastAsia" w:cstheme="majorBidi"/>
      <w:b w:val="0"/>
      <w:color w:val="002E5C"/>
      <w:szCs w:val="26"/>
    </w:rPr>
  </w:style>
  <w:style w:type="paragraph" w:styleId="ListNumber">
    <w:name w:val="List Number"/>
    <w:basedOn w:val="ListParagraph"/>
    <w:uiPriority w:val="10"/>
    <w:rsid w:val="00A14DBB"/>
    <w:pPr>
      <w:numPr>
        <w:numId w:val="5"/>
      </w:numPr>
      <w:tabs>
        <w:tab w:val="left" w:pos="357"/>
      </w:tabs>
      <w:spacing w:before="60" w:after="60"/>
      <w:contextualSpacing w:val="0"/>
    </w:pPr>
    <w:rPr>
      <w:rFonts w:eastAsiaTheme="minorHAnsi" w:cstheme="minorBidi"/>
      <w:color w:val="263746" w:themeColor="text1"/>
      <w:szCs w:val="18"/>
    </w:rPr>
  </w:style>
  <w:style w:type="paragraph" w:styleId="ListBullet">
    <w:name w:val="List Bullet"/>
    <w:basedOn w:val="Normal"/>
    <w:uiPriority w:val="9"/>
    <w:rsid w:val="00A14DBB"/>
    <w:pPr>
      <w:numPr>
        <w:numId w:val="3"/>
      </w:numPr>
      <w:tabs>
        <w:tab w:val="clear" w:pos="360"/>
        <w:tab w:val="left" w:pos="357"/>
      </w:tabs>
      <w:spacing w:before="60" w:after="60"/>
      <w:ind w:left="357" w:hanging="357"/>
    </w:pPr>
    <w:rPr>
      <w:rFonts w:eastAsiaTheme="minorHAnsi" w:cstheme="minorBidi"/>
      <w:color w:val="263746" w:themeColor="text1"/>
      <w:szCs w:val="18"/>
    </w:rPr>
  </w:style>
  <w:style w:type="paragraph" w:styleId="ListBullet2">
    <w:name w:val="List Bullet 2"/>
    <w:basedOn w:val="Normal"/>
    <w:uiPriority w:val="10"/>
    <w:rsid w:val="00A14DBB"/>
    <w:pPr>
      <w:numPr>
        <w:numId w:val="4"/>
      </w:numPr>
      <w:tabs>
        <w:tab w:val="left" w:pos="714"/>
      </w:tabs>
      <w:spacing w:before="60" w:after="60"/>
    </w:pPr>
    <w:rPr>
      <w:rFonts w:eastAsiaTheme="minorHAnsi" w:cstheme="minorBidi"/>
      <w:color w:val="263746" w:themeColor="text1"/>
      <w:szCs w:val="18"/>
    </w:rPr>
  </w:style>
  <w:style w:type="paragraph" w:customStyle="1" w:styleId="ListBulletIndent">
    <w:name w:val="List Bullet Indent"/>
    <w:basedOn w:val="ListBullet"/>
    <w:uiPriority w:val="9"/>
    <w:qFormat/>
    <w:rsid w:val="00E53DAB"/>
    <w:pPr>
      <w:numPr>
        <w:numId w:val="20"/>
      </w:numPr>
      <w:tabs>
        <w:tab w:val="left" w:pos="357"/>
      </w:tabs>
      <w:ind w:left="360"/>
    </w:pPr>
    <w:rPr>
      <w:color w:val="151515" w:themeColor="background2" w:themeShade="1A"/>
    </w:rPr>
  </w:style>
  <w:style w:type="paragraph" w:customStyle="1" w:styleId="Listalpha">
    <w:name w:val="List alpha"/>
    <w:basedOn w:val="ListParagraph"/>
    <w:uiPriority w:val="11"/>
    <w:qFormat/>
    <w:rsid w:val="00E53DAB"/>
    <w:pPr>
      <w:numPr>
        <w:numId w:val="6"/>
      </w:numPr>
      <w:tabs>
        <w:tab w:val="left" w:pos="714"/>
      </w:tabs>
      <w:spacing w:before="60" w:after="60"/>
      <w:ind w:left="360"/>
      <w:contextualSpacing w:val="0"/>
    </w:pPr>
    <w:rPr>
      <w:rFonts w:eastAsiaTheme="minorHAnsi" w:cstheme="minorBidi"/>
      <w:color w:val="263746" w:themeColor="text1"/>
      <w:szCs w:val="18"/>
    </w:rPr>
  </w:style>
  <w:style w:type="paragraph" w:customStyle="1" w:styleId="Disclaimer">
    <w:name w:val="Disclaimer"/>
    <w:basedOn w:val="Normal"/>
    <w:uiPriority w:val="7"/>
    <w:qFormat/>
    <w:rsid w:val="007204DE"/>
    <w:rPr>
      <w:rFonts w:eastAsiaTheme="minorHAnsi" w:cstheme="minorBidi"/>
      <w:color w:val="6A6A6A" w:themeColor="background2" w:themeShade="80"/>
      <w:sz w:val="12"/>
      <w:szCs w:val="19"/>
    </w:rPr>
  </w:style>
  <w:style w:type="paragraph" w:customStyle="1" w:styleId="SubHeadingBlue">
    <w:name w:val="Sub Heading Blue"/>
    <w:basedOn w:val="Caption"/>
    <w:uiPriority w:val="7"/>
    <w:qFormat/>
    <w:rsid w:val="000D2FD7"/>
    <w:pPr>
      <w:spacing w:after="40"/>
    </w:pPr>
    <w:rPr>
      <w:b/>
      <w:i w:val="0"/>
      <w:color w:val="005EB8"/>
      <w:sz w:val="22"/>
    </w:rPr>
  </w:style>
  <w:style w:type="table" w:styleId="PlainTable1">
    <w:name w:val="Plain Table 1"/>
    <w:basedOn w:val="TableNormal"/>
    <w:uiPriority w:val="41"/>
    <w:rsid w:val="00CD5E03"/>
    <w:pPr>
      <w:spacing w:before="60"/>
    </w:pPr>
    <w:rPr>
      <w:rFonts w:ascii="Arial" w:eastAsiaTheme="minorHAnsi" w:hAnsi="Arial" w:cstheme="minorBidi"/>
      <w:color w:val="FFFFFF" w:themeColor="background1"/>
      <w:sz w:val="18"/>
      <w:szCs w:val="18"/>
      <w:lang w:val="en-AU" w:eastAsia="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Yu Gothic Light" w:hAnsi="Yu Gothic Light" w:hint="default"/>
        <w:b/>
        <w:bCs/>
        <w:i w:val="0"/>
        <w:caps w:val="0"/>
        <w:smallCaps w:val="0"/>
        <w:strike w:val="0"/>
        <w:dstrike w:val="0"/>
        <w:vanish w:val="0"/>
        <w:webHidden w:val="0"/>
        <w:color w:val="FFFFFF"/>
        <w:sz w:val="20"/>
        <w:szCs w:val="20"/>
        <w:u w:val="none"/>
        <w:effect w:val="none"/>
        <w:specVanish w:val="0"/>
      </w:rPr>
      <w:tblPr/>
      <w:tcPr>
        <w:tcBorders>
          <w:top w:val="single" w:sz="4" w:space="0" w:color="005EB8" w:themeColor="accent5"/>
          <w:left w:val="single" w:sz="4" w:space="0" w:color="005EB8" w:themeColor="accent5"/>
          <w:bottom w:val="single" w:sz="4" w:space="0" w:color="005EB8" w:themeColor="accent5"/>
          <w:right w:val="single" w:sz="4" w:space="0" w:color="005EB8" w:themeColor="accent5"/>
          <w:insideH w:val="single" w:sz="4" w:space="0" w:color="005EB8" w:themeColor="accent5"/>
          <w:insideV w:val="single" w:sz="4" w:space="0" w:color="005EB8" w:themeColor="accent5"/>
        </w:tcBorders>
        <w:shd w:val="clear" w:color="auto" w:fill="263746" w:themeFill="text2"/>
      </w:tcPr>
    </w:tblStylePr>
    <w:tblStylePr w:type="lastRow">
      <w:rPr>
        <w:b/>
        <w:bCs/>
      </w:rPr>
      <w:tblPr/>
      <w:tcPr>
        <w:tcBorders>
          <w:top w:val="double" w:sz="4" w:space="0" w:color="BFBFBF" w:themeColor="background1" w:themeShade="BF"/>
        </w:tcBorders>
      </w:tcPr>
    </w:tblStylePr>
    <w:tblStylePr w:type="firstCol">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semiHidden/>
    <w:unhideWhenUsed/>
    <w:qFormat/>
    <w:rsid w:val="00A14DBB"/>
    <w:pPr>
      <w:spacing w:after="200"/>
    </w:pPr>
    <w:rPr>
      <w:i/>
      <w:iCs/>
      <w:color w:val="263746" w:themeColor="text2"/>
      <w:szCs w:val="18"/>
    </w:rPr>
  </w:style>
  <w:style w:type="paragraph" w:styleId="BodyText">
    <w:name w:val="Body Text"/>
    <w:basedOn w:val="Normal"/>
    <w:link w:val="BodyTextChar"/>
    <w:rsid w:val="009812E1"/>
    <w:pPr>
      <w:spacing w:line="276" w:lineRule="auto"/>
    </w:pPr>
    <w:rPr>
      <w:color w:val="auto"/>
      <w:sz w:val="22"/>
      <w:szCs w:val="24"/>
      <w:lang w:eastAsia="en-AU"/>
    </w:rPr>
  </w:style>
  <w:style w:type="character" w:customStyle="1" w:styleId="BodyTextChar">
    <w:name w:val="Body Text Char"/>
    <w:basedOn w:val="DefaultParagraphFont"/>
    <w:link w:val="BodyText"/>
    <w:rsid w:val="009812E1"/>
    <w:rPr>
      <w:rFonts w:ascii="Arial" w:hAnsi="Arial"/>
      <w:sz w:val="22"/>
      <w:szCs w:val="24"/>
      <w:lang w:val="en-AU" w:eastAsia="en-AU"/>
    </w:rPr>
  </w:style>
  <w:style w:type="table" w:styleId="TableGridLight">
    <w:name w:val="Grid Table Light"/>
    <w:basedOn w:val="TableNormal"/>
    <w:uiPriority w:val="40"/>
    <w:rsid w:val="009812E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A034AB"/>
    <w:rPr>
      <w:sz w:val="16"/>
      <w:szCs w:val="16"/>
    </w:rPr>
  </w:style>
  <w:style w:type="paragraph" w:styleId="CommentText">
    <w:name w:val="annotation text"/>
    <w:basedOn w:val="Normal"/>
    <w:link w:val="CommentTextChar"/>
    <w:uiPriority w:val="99"/>
    <w:unhideWhenUsed/>
    <w:rsid w:val="00A034AB"/>
  </w:style>
  <w:style w:type="character" w:customStyle="1" w:styleId="CommentTextChar">
    <w:name w:val="Comment Text Char"/>
    <w:basedOn w:val="DefaultParagraphFont"/>
    <w:link w:val="CommentText"/>
    <w:uiPriority w:val="99"/>
    <w:rsid w:val="00A034AB"/>
    <w:rPr>
      <w:rFonts w:ascii="Arial" w:hAnsi="Arial"/>
      <w:color w:val="4D4D4F"/>
      <w:lang w:val="en-AU" w:eastAsia="en-US"/>
    </w:rPr>
  </w:style>
  <w:style w:type="paragraph" w:styleId="CommentSubject">
    <w:name w:val="annotation subject"/>
    <w:basedOn w:val="CommentText"/>
    <w:next w:val="CommentText"/>
    <w:link w:val="CommentSubjectChar"/>
    <w:semiHidden/>
    <w:unhideWhenUsed/>
    <w:rsid w:val="00A034AB"/>
    <w:rPr>
      <w:b/>
      <w:bCs/>
    </w:rPr>
  </w:style>
  <w:style w:type="character" w:customStyle="1" w:styleId="CommentSubjectChar">
    <w:name w:val="Comment Subject Char"/>
    <w:basedOn w:val="CommentTextChar"/>
    <w:link w:val="CommentSubject"/>
    <w:semiHidden/>
    <w:rsid w:val="00A034AB"/>
    <w:rPr>
      <w:rFonts w:ascii="Arial" w:hAnsi="Arial"/>
      <w:b/>
      <w:bCs/>
      <w:color w:val="4D4D4F"/>
      <w:lang w:val="en-AU" w:eastAsia="en-US"/>
    </w:rPr>
  </w:style>
  <w:style w:type="character" w:styleId="PlaceholderText">
    <w:name w:val="Placeholder Text"/>
    <w:basedOn w:val="DefaultParagraphFont"/>
    <w:unhideWhenUsed/>
    <w:rsid w:val="00EE0E40"/>
    <w:rPr>
      <w:color w:val="808080"/>
    </w:rPr>
  </w:style>
  <w:style w:type="character" w:customStyle="1" w:styleId="s1">
    <w:name w:val="s1"/>
    <w:basedOn w:val="DefaultParagraphFont"/>
    <w:rsid w:val="008B72A9"/>
  </w:style>
  <w:style w:type="character" w:customStyle="1" w:styleId="icon-boxsubtitle4">
    <w:name w:val="icon-box__subtitle4"/>
    <w:basedOn w:val="DefaultParagraphFont"/>
    <w:rsid w:val="008B72A9"/>
  </w:style>
  <w:style w:type="character" w:styleId="FollowedHyperlink">
    <w:name w:val="FollowedHyperlink"/>
    <w:basedOn w:val="DefaultParagraphFont"/>
    <w:rsid w:val="00F0413B"/>
    <w:rPr>
      <w:color w:val="005EB8" w:themeColor="followedHyperlink"/>
      <w:u w:val="single"/>
    </w:rPr>
  </w:style>
  <w:style w:type="character" w:customStyle="1" w:styleId="bmdetailsoverlay">
    <w:name w:val="bm_details_overlay"/>
    <w:basedOn w:val="DefaultParagraphFont"/>
    <w:rsid w:val="000D7927"/>
  </w:style>
  <w:style w:type="character" w:customStyle="1" w:styleId="HeaderChar">
    <w:name w:val="Header Char"/>
    <w:basedOn w:val="DefaultParagraphFont"/>
    <w:link w:val="Header"/>
    <w:uiPriority w:val="99"/>
    <w:rsid w:val="0093558C"/>
    <w:rPr>
      <w:rFonts w:ascii="Arial" w:hAnsi="Arial"/>
      <w:color w:val="4D4D4F"/>
      <w:lang w:val="en-AU" w:eastAsia="en-US"/>
    </w:rPr>
  </w:style>
  <w:style w:type="paragraph" w:customStyle="1" w:styleId="ButtonText">
    <w:name w:val="Button Text"/>
    <w:basedOn w:val="Normal"/>
    <w:link w:val="ButtonTextChar"/>
    <w:qFormat/>
    <w:rsid w:val="000D2FD7"/>
    <w:pPr>
      <w:spacing w:after="0"/>
      <w:jc w:val="center"/>
    </w:pPr>
    <w:rPr>
      <w:rFonts w:cs="Noto Sans"/>
      <w:b/>
      <w:color w:val="FFFFFF" w:themeColor="background1"/>
      <w:szCs w:val="18"/>
    </w:rPr>
  </w:style>
  <w:style w:type="character" w:customStyle="1" w:styleId="ButtonTextChar">
    <w:name w:val="Button Text Char"/>
    <w:basedOn w:val="DefaultParagraphFont"/>
    <w:link w:val="ButtonText"/>
    <w:rsid w:val="000D2FD7"/>
    <w:rPr>
      <w:rFonts w:ascii="Noto Sans" w:hAnsi="Noto Sans" w:cs="Noto Sans"/>
      <w:b/>
      <w:color w:val="FFFFFF" w:themeColor="background1"/>
      <w:sz w:val="18"/>
      <w:szCs w:val="18"/>
      <w:lang w:val="en-AU" w:eastAsia="en-US"/>
    </w:rPr>
  </w:style>
  <w:style w:type="character" w:customStyle="1" w:styleId="ListParagraphChar">
    <w:name w:val="List Paragraph Char"/>
    <w:basedOn w:val="DefaultParagraphFont"/>
    <w:link w:val="ListParagraph"/>
    <w:uiPriority w:val="34"/>
    <w:rsid w:val="00984513"/>
    <w:rPr>
      <w:rFonts w:ascii="Noto Sans" w:hAnsi="Noto Sans"/>
      <w:color w:val="151515" w:themeColor="background2" w:themeShade="1A"/>
      <w:sz w:val="18"/>
      <w:lang w:val="en-AU" w:eastAsia="en-US"/>
    </w:rPr>
  </w:style>
  <w:style w:type="table" w:styleId="PlainTable3">
    <w:name w:val="Plain Table 3"/>
    <w:basedOn w:val="TableNormal"/>
    <w:uiPriority w:val="43"/>
    <w:rsid w:val="00984513"/>
    <w:rPr>
      <w:rFonts w:asciiTheme="minorHAnsi" w:eastAsiaTheme="minorHAnsi" w:hAnsiTheme="minorHAnsi" w:cstheme="minorBidi"/>
      <w:kern w:val="2"/>
      <w:sz w:val="24"/>
      <w:szCs w:val="24"/>
      <w:lang w:val="en-AU" w:eastAsia="en-US"/>
      <w14:ligatures w14:val="standardContextual"/>
    </w:rPr>
    <w:tblPr>
      <w:tblStyleRowBandSize w:val="1"/>
      <w:tblStyleColBandSize w:val="1"/>
    </w:tblPr>
    <w:tcPr>
      <w:tcBorders>
        <w:right w:val="single" w:sz="4" w:space="0" w:color="7C9BB8"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style>
  <w:style w:type="table" w:customStyle="1" w:styleId="Table-QldBlue">
    <w:name w:val="Table - Qld Blue"/>
    <w:basedOn w:val="TableNormal"/>
    <w:rsid w:val="008E170B"/>
    <w:rPr>
      <w:rFonts w:ascii="Noto Sans" w:hAnsi="Noto Sans"/>
      <w:sz w:val="22"/>
      <w:lang w:val="en-AU" w:eastAsia="en-A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Baloo Tammudu 2 ExtraBold" w:hAnsi="Baloo Tammudu 2 ExtraBold"/>
        <w:b/>
        <w:color w:val="FFFFFF"/>
        <w:sz w:val="24"/>
      </w:rPr>
      <w:tblPr/>
      <w:tcPr>
        <w:shd w:val="clear" w:color="auto" w:fill="263746"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Baloo Tammudu 2 ExtraBold" w:hAnsi="Baloo Tammudu 2 ExtraBold"/>
        <w:b/>
      </w:rPr>
      <w:tblPr/>
      <w:tcPr>
        <w:shd w:val="clear" w:color="auto" w:fill="E6E6E6"/>
      </w:tcPr>
    </w:tblStylePr>
  </w:style>
  <w:style w:type="paragraph" w:customStyle="1" w:styleId="UltraHeading">
    <w:name w:val="Ultra Heading"/>
    <w:link w:val="UltraHeadingChar"/>
    <w:autoRedefine/>
    <w:qFormat/>
    <w:rsid w:val="008E170B"/>
    <w:rPr>
      <w:rFonts w:ascii="Noto Sans Black" w:eastAsia="MS Mincho" w:hAnsi="Noto Sans Black" w:cs="Arial"/>
      <w:b/>
      <w:color w:val="263746" w:themeColor="text2"/>
      <w:kern w:val="32"/>
      <w:sz w:val="32"/>
      <w:szCs w:val="32"/>
      <w:lang w:val="en-GB" w:eastAsia="en-US"/>
    </w:rPr>
  </w:style>
  <w:style w:type="character" w:customStyle="1" w:styleId="UltraHeadingChar">
    <w:name w:val="Ultra Heading Char"/>
    <w:basedOn w:val="Heading1Char"/>
    <w:link w:val="UltraHeading"/>
    <w:rsid w:val="008E170B"/>
    <w:rPr>
      <w:rFonts w:ascii="Noto Sans Black" w:eastAsia="MS Mincho" w:hAnsi="Noto Sans Black" w:cs="Arial"/>
      <w:b/>
      <w:color w:val="263746" w:themeColor="text2"/>
      <w:kern w:val="32"/>
      <w:sz w:val="32"/>
      <w:szCs w:val="32"/>
      <w:lang w:val="en-GB" w:eastAsia="en-US"/>
    </w:rPr>
  </w:style>
  <w:style w:type="table" w:styleId="GridTable4">
    <w:name w:val="Grid Table 4"/>
    <w:basedOn w:val="TableNormal"/>
    <w:uiPriority w:val="49"/>
    <w:rsid w:val="00EC2EA5"/>
    <w:tblPr>
      <w:tblStyleRowBandSize w:val="1"/>
      <w:tblStyleColBandSize w:val="1"/>
      <w:tblBorders>
        <w:top w:val="single" w:sz="4" w:space="0" w:color="6288AA" w:themeColor="text1" w:themeTint="99"/>
        <w:left w:val="single" w:sz="4" w:space="0" w:color="6288AA" w:themeColor="text1" w:themeTint="99"/>
        <w:bottom w:val="single" w:sz="4" w:space="0" w:color="6288AA" w:themeColor="text1" w:themeTint="99"/>
        <w:right w:val="single" w:sz="4" w:space="0" w:color="6288AA" w:themeColor="text1" w:themeTint="99"/>
        <w:insideH w:val="single" w:sz="4" w:space="0" w:color="6288AA" w:themeColor="text1" w:themeTint="99"/>
        <w:insideV w:val="single" w:sz="4" w:space="0" w:color="6288AA" w:themeColor="text1" w:themeTint="99"/>
      </w:tblBorders>
    </w:tblPr>
    <w:tblStylePr w:type="firstRow">
      <w:rPr>
        <w:b/>
        <w:bCs/>
        <w:color w:val="FFFFFF" w:themeColor="background1"/>
      </w:rPr>
      <w:tblPr/>
      <w:tcPr>
        <w:tcBorders>
          <w:top w:val="single" w:sz="4" w:space="0" w:color="263746" w:themeColor="text1"/>
          <w:left w:val="single" w:sz="4" w:space="0" w:color="263746" w:themeColor="text1"/>
          <w:bottom w:val="single" w:sz="4" w:space="0" w:color="263746" w:themeColor="text1"/>
          <w:right w:val="single" w:sz="4" w:space="0" w:color="263746" w:themeColor="text1"/>
          <w:insideH w:val="nil"/>
          <w:insideV w:val="nil"/>
        </w:tcBorders>
        <w:shd w:val="clear" w:color="auto" w:fill="263746" w:themeFill="text1"/>
      </w:tcPr>
    </w:tblStylePr>
    <w:tblStylePr w:type="lastRow">
      <w:rPr>
        <w:b/>
        <w:bCs/>
      </w:rPr>
      <w:tblPr/>
      <w:tcPr>
        <w:tcBorders>
          <w:top w:val="double" w:sz="4" w:space="0" w:color="263746" w:themeColor="text1"/>
        </w:tcBorders>
      </w:tcPr>
    </w:tblStylePr>
    <w:tblStylePr w:type="firstCol">
      <w:rPr>
        <w:b/>
        <w:bCs/>
      </w:rPr>
    </w:tblStylePr>
    <w:tblStylePr w:type="lastCol">
      <w:rPr>
        <w:b/>
        <w:bCs/>
      </w:rPr>
    </w:tblStylePr>
    <w:tblStylePr w:type="band1Vert">
      <w:tblPr/>
      <w:tcPr>
        <w:shd w:val="clear" w:color="auto" w:fill="CAD7E2" w:themeFill="text1" w:themeFillTint="33"/>
      </w:tcPr>
    </w:tblStylePr>
    <w:tblStylePr w:type="band1Horz">
      <w:tblPr/>
      <w:tcPr>
        <w:shd w:val="clear" w:color="auto" w:fill="CAD7E2" w:themeFill="text1" w:themeFillTint="33"/>
      </w:tcPr>
    </w:tblStylePr>
  </w:style>
  <w:style w:type="table" w:styleId="GridTable4-Accent1">
    <w:name w:val="Grid Table 4 Accent 1"/>
    <w:basedOn w:val="TableNormal"/>
    <w:uiPriority w:val="49"/>
    <w:rsid w:val="00EC2EA5"/>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insideV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insideV w:val="nil"/>
        </w:tcBorders>
        <w:shd w:val="clear" w:color="auto" w:fill="005EB8" w:themeFill="accent1"/>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paragraph" w:styleId="Revision">
    <w:name w:val="Revision"/>
    <w:hidden/>
    <w:uiPriority w:val="99"/>
    <w:semiHidden/>
    <w:rsid w:val="0088413B"/>
    <w:rPr>
      <w:rFonts w:ascii="Noto Sans" w:hAnsi="Noto Sans"/>
      <w:color w:val="151515" w:themeColor="background2" w:themeShade="1A"/>
      <w:sz w:val="1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864690">
      <w:bodyDiv w:val="1"/>
      <w:marLeft w:val="0"/>
      <w:marRight w:val="0"/>
      <w:marTop w:val="0"/>
      <w:marBottom w:val="0"/>
      <w:divBdr>
        <w:top w:val="none" w:sz="0" w:space="0" w:color="auto"/>
        <w:left w:val="none" w:sz="0" w:space="0" w:color="auto"/>
        <w:bottom w:val="none" w:sz="0" w:space="0" w:color="auto"/>
        <w:right w:val="none" w:sz="0" w:space="0" w:color="auto"/>
      </w:divBdr>
    </w:div>
    <w:div w:id="252976788">
      <w:bodyDiv w:val="1"/>
      <w:marLeft w:val="0"/>
      <w:marRight w:val="0"/>
      <w:marTop w:val="0"/>
      <w:marBottom w:val="0"/>
      <w:divBdr>
        <w:top w:val="none" w:sz="0" w:space="0" w:color="auto"/>
        <w:left w:val="none" w:sz="0" w:space="0" w:color="auto"/>
        <w:bottom w:val="none" w:sz="0" w:space="0" w:color="auto"/>
        <w:right w:val="none" w:sz="0" w:space="0" w:color="auto"/>
      </w:divBdr>
    </w:div>
    <w:div w:id="612789669">
      <w:bodyDiv w:val="1"/>
      <w:marLeft w:val="0"/>
      <w:marRight w:val="0"/>
      <w:marTop w:val="0"/>
      <w:marBottom w:val="0"/>
      <w:divBdr>
        <w:top w:val="none" w:sz="0" w:space="0" w:color="auto"/>
        <w:left w:val="none" w:sz="0" w:space="0" w:color="auto"/>
        <w:bottom w:val="none" w:sz="0" w:space="0" w:color="auto"/>
        <w:right w:val="none" w:sz="0" w:space="0" w:color="auto"/>
      </w:divBdr>
    </w:div>
    <w:div w:id="628584411">
      <w:bodyDiv w:val="1"/>
      <w:marLeft w:val="0"/>
      <w:marRight w:val="0"/>
      <w:marTop w:val="0"/>
      <w:marBottom w:val="0"/>
      <w:divBdr>
        <w:top w:val="none" w:sz="0" w:space="0" w:color="auto"/>
        <w:left w:val="none" w:sz="0" w:space="0" w:color="auto"/>
        <w:bottom w:val="none" w:sz="0" w:space="0" w:color="auto"/>
        <w:right w:val="none" w:sz="0" w:space="0" w:color="auto"/>
      </w:divBdr>
    </w:div>
    <w:div w:id="1003387978">
      <w:bodyDiv w:val="1"/>
      <w:marLeft w:val="0"/>
      <w:marRight w:val="0"/>
      <w:marTop w:val="0"/>
      <w:marBottom w:val="0"/>
      <w:divBdr>
        <w:top w:val="none" w:sz="0" w:space="0" w:color="auto"/>
        <w:left w:val="none" w:sz="0" w:space="0" w:color="auto"/>
        <w:bottom w:val="none" w:sz="0" w:space="0" w:color="auto"/>
        <w:right w:val="none" w:sz="0" w:space="0" w:color="auto"/>
      </w:divBdr>
    </w:div>
    <w:div w:id="1151681030">
      <w:bodyDiv w:val="1"/>
      <w:marLeft w:val="0"/>
      <w:marRight w:val="0"/>
      <w:marTop w:val="0"/>
      <w:marBottom w:val="0"/>
      <w:divBdr>
        <w:top w:val="none" w:sz="0" w:space="0" w:color="auto"/>
        <w:left w:val="none" w:sz="0" w:space="0" w:color="auto"/>
        <w:bottom w:val="none" w:sz="0" w:space="0" w:color="auto"/>
        <w:right w:val="none" w:sz="0" w:space="0" w:color="auto"/>
      </w:divBdr>
    </w:div>
    <w:div w:id="1189030866">
      <w:bodyDiv w:val="1"/>
      <w:marLeft w:val="0"/>
      <w:marRight w:val="0"/>
      <w:marTop w:val="0"/>
      <w:marBottom w:val="0"/>
      <w:divBdr>
        <w:top w:val="none" w:sz="0" w:space="0" w:color="auto"/>
        <w:left w:val="none" w:sz="0" w:space="0" w:color="auto"/>
        <w:bottom w:val="none" w:sz="0" w:space="0" w:color="auto"/>
        <w:right w:val="none" w:sz="0" w:space="0" w:color="auto"/>
      </w:divBdr>
    </w:div>
    <w:div w:id="1556043302">
      <w:bodyDiv w:val="1"/>
      <w:marLeft w:val="0"/>
      <w:marRight w:val="0"/>
      <w:marTop w:val="0"/>
      <w:marBottom w:val="0"/>
      <w:divBdr>
        <w:top w:val="none" w:sz="0" w:space="0" w:color="auto"/>
        <w:left w:val="none" w:sz="0" w:space="0" w:color="auto"/>
        <w:bottom w:val="none" w:sz="0" w:space="0" w:color="auto"/>
        <w:right w:val="none" w:sz="0" w:space="0" w:color="auto"/>
      </w:divBdr>
    </w:div>
    <w:div w:id="1556968193">
      <w:bodyDiv w:val="1"/>
      <w:marLeft w:val="0"/>
      <w:marRight w:val="0"/>
      <w:marTop w:val="0"/>
      <w:marBottom w:val="0"/>
      <w:divBdr>
        <w:top w:val="none" w:sz="0" w:space="0" w:color="auto"/>
        <w:left w:val="none" w:sz="0" w:space="0" w:color="auto"/>
        <w:bottom w:val="none" w:sz="0" w:space="0" w:color="auto"/>
        <w:right w:val="none" w:sz="0" w:space="0" w:color="auto"/>
      </w:divBdr>
    </w:div>
    <w:div w:id="1573931986">
      <w:bodyDiv w:val="1"/>
      <w:marLeft w:val="0"/>
      <w:marRight w:val="0"/>
      <w:marTop w:val="0"/>
      <w:marBottom w:val="0"/>
      <w:divBdr>
        <w:top w:val="none" w:sz="0" w:space="0" w:color="auto"/>
        <w:left w:val="none" w:sz="0" w:space="0" w:color="auto"/>
        <w:bottom w:val="none" w:sz="0" w:space="0" w:color="auto"/>
        <w:right w:val="none" w:sz="0" w:space="0" w:color="auto"/>
      </w:divBdr>
    </w:div>
    <w:div w:id="1842238674">
      <w:bodyDiv w:val="1"/>
      <w:marLeft w:val="0"/>
      <w:marRight w:val="0"/>
      <w:marTop w:val="0"/>
      <w:marBottom w:val="0"/>
      <w:divBdr>
        <w:top w:val="none" w:sz="0" w:space="0" w:color="auto"/>
        <w:left w:val="none" w:sz="0" w:space="0" w:color="auto"/>
        <w:bottom w:val="none" w:sz="0" w:space="0" w:color="auto"/>
        <w:right w:val="none" w:sz="0" w:space="0" w:color="auto"/>
      </w:divBdr>
    </w:div>
    <w:div w:id="1929076632">
      <w:bodyDiv w:val="1"/>
      <w:marLeft w:val="0"/>
      <w:marRight w:val="0"/>
      <w:marTop w:val="0"/>
      <w:marBottom w:val="0"/>
      <w:divBdr>
        <w:top w:val="none" w:sz="0" w:space="0" w:color="auto"/>
        <w:left w:val="none" w:sz="0" w:space="0" w:color="auto"/>
        <w:bottom w:val="none" w:sz="0" w:space="0" w:color="auto"/>
        <w:right w:val="none" w:sz="0" w:space="0" w:color="auto"/>
      </w:divBdr>
    </w:div>
    <w:div w:id="1965966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evesl\AppData\Local\Hewlett-Packard\HP%20TRIM\TEMP\HPTRIM.7444\D21%20109298%20%202021%20Connecting%20women%20in%20industry%20flyer.DOTX" TargetMode="External"/></Relationships>
</file>

<file path=word/theme/theme1.xml><?xml version="1.0" encoding="utf-8"?>
<a:theme xmlns:a="http://schemas.openxmlformats.org/drawingml/2006/main" name="Office Theme">
  <a:themeElements>
    <a:clrScheme name="Custom 1">
      <a:dk1>
        <a:srgbClr val="263746"/>
      </a:dk1>
      <a:lt1>
        <a:sysClr val="window" lastClr="FFFFFF"/>
      </a:lt1>
      <a:dk2>
        <a:srgbClr val="263746"/>
      </a:dk2>
      <a:lt2>
        <a:srgbClr val="D5D5D5"/>
      </a:lt2>
      <a:accent1>
        <a:srgbClr val="005EB8"/>
      </a:accent1>
      <a:accent2>
        <a:srgbClr val="06325E"/>
      </a:accent2>
      <a:accent3>
        <a:srgbClr val="039ED6"/>
      </a:accent3>
      <a:accent4>
        <a:srgbClr val="81CFEB"/>
      </a:accent4>
      <a:accent5>
        <a:srgbClr val="005EB8"/>
      </a:accent5>
      <a:accent6>
        <a:srgbClr val="005EB8"/>
      </a:accent6>
      <a:hlink>
        <a:srgbClr val="005EB8"/>
      </a:hlink>
      <a:folHlink>
        <a:srgbClr val="005EB8"/>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ef1d11a-af64-47ef-a5b4-c93767bb32f4">
      <Terms xmlns="http://schemas.microsoft.com/office/infopath/2007/PartnerControls"/>
    </lcf76f155ced4ddcb4097134ff3c332f>
    <TaxCatchAll xmlns="de10504f-ec15-4801-8af8-80fd842d8f0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73B247D4CC2042BA9B433B79F9B2B6" ma:contentTypeVersion="16" ma:contentTypeDescription="Create a new document." ma:contentTypeScope="" ma:versionID="b567a2f193aa9b1a3e11d87522aa6ce2">
  <xsd:schema xmlns:xsd="http://www.w3.org/2001/XMLSchema" xmlns:xs="http://www.w3.org/2001/XMLSchema" xmlns:p="http://schemas.microsoft.com/office/2006/metadata/properties" xmlns:ns2="3ef1d11a-af64-47ef-a5b4-c93767bb32f4" xmlns:ns3="de10504f-ec15-4801-8af8-80fd842d8f0f" targetNamespace="http://schemas.microsoft.com/office/2006/metadata/properties" ma:root="true" ma:fieldsID="ba72ca9b3ee23006cd8a4c59cfdaf551" ns2:_="" ns3:_="">
    <xsd:import namespace="3ef1d11a-af64-47ef-a5b4-c93767bb32f4"/>
    <xsd:import namespace="de10504f-ec15-4801-8af8-80fd842d8f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1d11a-af64-47ef-a5b4-c93767bb3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10504f-ec15-4801-8af8-80fd842d8f0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a173343-9af6-4db9-97b3-f1c35028b707}" ma:internalName="TaxCatchAll" ma:showField="CatchAllData" ma:web="de10504f-ec15-4801-8af8-80fd842d8f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76DE52-00CB-45B9-A296-0DE4C76993AB}">
  <ds:schemaRefs>
    <ds:schemaRef ds:uri="http://schemas.microsoft.com/office/2006/metadata/properties"/>
    <ds:schemaRef ds:uri="http://schemas.microsoft.com/office/infopath/2007/PartnerControls"/>
    <ds:schemaRef ds:uri="3ef1d11a-af64-47ef-a5b4-c93767bb32f4"/>
    <ds:schemaRef ds:uri="de10504f-ec15-4801-8af8-80fd842d8f0f"/>
  </ds:schemaRefs>
</ds:datastoreItem>
</file>

<file path=customXml/itemProps2.xml><?xml version="1.0" encoding="utf-8"?>
<ds:datastoreItem xmlns:ds="http://schemas.openxmlformats.org/officeDocument/2006/customXml" ds:itemID="{903C53CC-4276-4380-BA57-69D48D405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f1d11a-af64-47ef-a5b4-c93767bb32f4"/>
    <ds:schemaRef ds:uri="de10504f-ec15-4801-8af8-80fd842d8f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2D61C5-EDA7-411A-937E-A66B829BAC39}">
  <ds:schemaRefs>
    <ds:schemaRef ds:uri="http://schemas.openxmlformats.org/officeDocument/2006/bibliography"/>
  </ds:schemaRefs>
</ds:datastoreItem>
</file>

<file path=customXml/itemProps4.xml><?xml version="1.0" encoding="utf-8"?>
<ds:datastoreItem xmlns:ds="http://schemas.openxmlformats.org/officeDocument/2006/customXml" ds:itemID="{C5F1D065-05D1-4294-83A9-FEBD070AA70B}">
  <ds:schemaRefs>
    <ds:schemaRef ds:uri="http://schemas.microsoft.com/sharepoint/v3/contenttype/forms"/>
  </ds:schemaRefs>
</ds:datastoreItem>
</file>

<file path=docMetadata/LabelInfo.xml><?xml version="1.0" encoding="utf-8"?>
<clbl:labelList xmlns:clbl="http://schemas.microsoft.com/office/2020/mipLabelMetadata">
  <clbl:label id="{c7c404fe-066d-4373-b4c0-533752c0f188}" enabled="1" method="Privileged" siteId="{7db2bee6-535c-4748-bf78-c30733511bcd}" removed="0"/>
</clbl:labelList>
</file>

<file path=docProps/app.xml><?xml version="1.0" encoding="utf-8"?>
<Properties xmlns="http://schemas.openxmlformats.org/officeDocument/2006/extended-properties" xmlns:vt="http://schemas.openxmlformats.org/officeDocument/2006/docPropsVTypes">
  <Template>D21 109298  2021 Connecting women in industry flyer</Template>
  <TotalTime>0</TotalTime>
  <Pages>2</Pages>
  <Words>710</Words>
  <Characters>4050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DPC-DSD</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Jeeves</dc:creator>
  <cp:keywords/>
  <dc:description/>
  <cp:lastModifiedBy>Tony Williams</cp:lastModifiedBy>
  <cp:revision>2</cp:revision>
  <cp:lastPrinted>2022-06-28T00:20:00Z</cp:lastPrinted>
  <dcterms:created xsi:type="dcterms:W3CDTF">2026-07-31T01:14:00Z</dcterms:created>
  <dcterms:modified xsi:type="dcterms:W3CDTF">2026-07-31T01:14:00Z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1;#Communications marketing and media</vt:lpwstr>
  </property>
  <property fmtid="{D5CDD505-2E9C-101B-9397-08002B2CF9AE}" pid="3" name="Order">
    <vt:lpwstr>13400.0000000000</vt:lpwstr>
  </property>
  <property fmtid="{D5CDD505-2E9C-101B-9397-08002B2CF9AE}" pid="4" name="Topics">
    <vt:lpwstr>Document templates for internal use only</vt:lpwstr>
  </property>
  <property fmtid="{D5CDD505-2E9C-101B-9397-08002B2CF9AE}" pid="5" name="ContentType">
    <vt:lpwstr>DIP Document</vt:lpwstr>
  </property>
  <property fmtid="{D5CDD505-2E9C-101B-9397-08002B2CF9AE}" pid="6" name="Detail">
    <vt:lpwstr>Portrait layout - use for creating internal use documents only, e.g. policies</vt:lpwstr>
  </property>
  <property fmtid="{D5CDD505-2E9C-101B-9397-08002B2CF9AE}" pid="7" name="Category">
    <vt:lpwstr>Document templates - internal use, name tags, fax cover sheets</vt:lpwstr>
  </property>
  <property fmtid="{D5CDD505-2E9C-101B-9397-08002B2CF9AE}" pid="8" name="_dlc_DocId">
    <vt:lpwstr>7RXDUX7PUWUM-82-629</vt:lpwstr>
  </property>
  <property fmtid="{D5CDD505-2E9C-101B-9397-08002B2CF9AE}" pid="9" name="_dlc_DocIdItemGuid">
    <vt:lpwstr>5c78271d-c5c2-4ab6-a969-a97fc98a8ba5</vt:lpwstr>
  </property>
  <property fmtid="{D5CDD505-2E9C-101B-9397-08002B2CF9AE}" pid="10" name="_dlc_DocIdUrl">
    <vt:lpwstr>http://focus/documents/templates/_layouts/DocIdRedir.aspx?ID=7RXDUX7PUWUM-82-629, 7RXDUX7PUWUM-82-629</vt:lpwstr>
  </property>
  <property fmtid="{D5CDD505-2E9C-101B-9397-08002B2CF9AE}" pid="11" name="ContentTypeId">
    <vt:lpwstr>0x010100E873B247D4CC2042BA9B433B79F9B2B6</vt:lpwstr>
  </property>
  <property fmtid="{D5CDD505-2E9C-101B-9397-08002B2CF9AE}" pid="12" name="MediaServiceImageTags">
    <vt:lpwstr/>
  </property>
  <property fmtid="{D5CDD505-2E9C-101B-9397-08002B2CF9AE}" pid="13" name="docLang">
    <vt:lpwstr>en</vt:lpwstr>
  </property>
</Properties>
</file>